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953BF8" w:rsidP="00A82C50">
      <w:pPr>
        <w:jc w:val="center"/>
        <w:rPr>
          <w:sz w:val="4"/>
          <w:lang w:eastAsia="ru-RU"/>
        </w:rPr>
      </w:pPr>
      <w:r w:rsidRPr="00953B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11" o:title=""/>
          </v:shape>
          <o:OLEObject Type="Embed" ProgID="Microsoft" ShapeID="_x0000_s1026" DrawAspect="Content" ObjectID="_1679479607" r:id="rId12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46F3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46F3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46F3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46F3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46F3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46F3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46F3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46F3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46F3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46F3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46F3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67CDE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CDE">
        <w:rPr>
          <w:rFonts w:ascii="Times New Roman" w:hAnsi="Times New Roman" w:cs="Times New Roman"/>
          <w:b/>
          <w:bCs/>
          <w:sz w:val="28"/>
          <w:szCs w:val="28"/>
        </w:rPr>
        <w:t>94</w:t>
      </w:r>
    </w:p>
    <w:p w:rsidR="00A82C50" w:rsidRPr="00B67CDE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B67CDE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7C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1F80" w:rsidRPr="00B67CDE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67CDE" w:rsidRDefault="00B67CDE" w:rsidP="00B67CDE">
      <w:pPr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sub_6"/>
      <w:r w:rsidRPr="00B67CDE">
        <w:rPr>
          <w:b/>
          <w:sz w:val="28"/>
          <w:szCs w:val="28"/>
        </w:rPr>
        <w:t xml:space="preserve">Об утверждении муниципальной программы </w:t>
      </w:r>
    </w:p>
    <w:p w:rsidR="00B67CDE" w:rsidRPr="00B67CDE" w:rsidRDefault="00B67CDE" w:rsidP="00B67CDE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67CDE">
        <w:rPr>
          <w:rFonts w:eastAsia="Arial"/>
          <w:b/>
          <w:color w:val="000000"/>
          <w:sz w:val="28"/>
          <w:szCs w:val="28"/>
        </w:rPr>
        <w:t>«</w:t>
      </w:r>
      <w:r w:rsidRPr="00B67CDE">
        <w:rPr>
          <w:b/>
          <w:sz w:val="28"/>
          <w:szCs w:val="28"/>
        </w:rPr>
        <w:t xml:space="preserve">Развитие коммунальной, жилищной, дорожной инфраструктуры, строительства, охраны окружающей среды и обеспечения безопасности и жизнедеятельности населения в </w:t>
      </w:r>
      <w:proofErr w:type="spellStart"/>
      <w:r w:rsidRPr="00B67CDE">
        <w:rPr>
          <w:b/>
          <w:sz w:val="28"/>
          <w:szCs w:val="28"/>
        </w:rPr>
        <w:t>Мари-Турекском</w:t>
      </w:r>
      <w:proofErr w:type="spellEnd"/>
      <w:r w:rsidRPr="00B67CDE">
        <w:rPr>
          <w:b/>
          <w:sz w:val="28"/>
          <w:szCs w:val="28"/>
        </w:rPr>
        <w:t xml:space="preserve"> муниципальном районе </w:t>
      </w:r>
      <w:r>
        <w:rPr>
          <w:b/>
          <w:sz w:val="28"/>
          <w:szCs w:val="28"/>
        </w:rPr>
        <w:t xml:space="preserve">Республики Марий Эл </w:t>
      </w:r>
      <w:r w:rsidRPr="00B67CDE">
        <w:rPr>
          <w:b/>
          <w:sz w:val="28"/>
          <w:szCs w:val="28"/>
        </w:rPr>
        <w:t>на 2017-2025 годы</w:t>
      </w:r>
      <w:r w:rsidRPr="00B67CDE">
        <w:rPr>
          <w:b/>
          <w:bCs/>
          <w:sz w:val="28"/>
          <w:szCs w:val="28"/>
        </w:rPr>
        <w:t xml:space="preserve">» </w:t>
      </w:r>
    </w:p>
    <w:p w:rsidR="00B67CDE" w:rsidRPr="00B67CDE" w:rsidRDefault="00B67CDE" w:rsidP="00B67CDE">
      <w:pPr>
        <w:pStyle w:val="a3"/>
        <w:tabs>
          <w:tab w:val="left" w:pos="851"/>
        </w:tabs>
        <w:jc w:val="both"/>
        <w:rPr>
          <w:b/>
          <w:sz w:val="28"/>
          <w:szCs w:val="28"/>
        </w:rPr>
      </w:pPr>
    </w:p>
    <w:p w:rsidR="00B67CDE" w:rsidRPr="00B67CDE" w:rsidRDefault="00B67CDE" w:rsidP="00B67CDE">
      <w:pPr>
        <w:pStyle w:val="a3"/>
        <w:tabs>
          <w:tab w:val="left" w:pos="851"/>
        </w:tabs>
        <w:jc w:val="both"/>
        <w:rPr>
          <w:b/>
          <w:sz w:val="28"/>
          <w:szCs w:val="28"/>
        </w:rPr>
      </w:pPr>
    </w:p>
    <w:p w:rsidR="00B67CDE" w:rsidRPr="00B67CDE" w:rsidRDefault="00B67CDE" w:rsidP="00B67CD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B67CDE">
        <w:rPr>
          <w:sz w:val="28"/>
          <w:szCs w:val="28"/>
        </w:rPr>
        <w:t xml:space="preserve">В соответствии с Бюджетным кодексом Российской Федерации, постановлениями администрации Мари-Турекского муниципального района от 04 сентября 2013 года № 1054 «Об утверждении Перечня муниципальных программ муниципального образования «Мари-Турекский муниципальный район», от 11 февраля 2021 года № 49 «Об утверждении Порядка разработки, реализации и оценки эффективности муниципальных программ Мари-Турекского муниципального района» и в целях обеспечения устойчивого социально-экономического развития Мари-Турекского муниципального района», создания благоприятных, комфортных и безопасных условий проживания,  администрация Мари-Турекского муниципального района </w:t>
      </w:r>
      <w:r>
        <w:rPr>
          <w:sz w:val="28"/>
          <w:szCs w:val="28"/>
        </w:rPr>
        <w:t xml:space="preserve">Республики Марий Эл </w:t>
      </w:r>
      <w:proofErr w:type="spellStart"/>
      <w:proofErr w:type="gramStart"/>
      <w:r w:rsidRPr="00B67CDE">
        <w:rPr>
          <w:sz w:val="28"/>
          <w:szCs w:val="28"/>
        </w:rPr>
        <w:t>п</w:t>
      </w:r>
      <w:proofErr w:type="spellEnd"/>
      <w:proofErr w:type="gramEnd"/>
      <w:r w:rsidRPr="00B67CDE">
        <w:rPr>
          <w:sz w:val="28"/>
          <w:szCs w:val="28"/>
        </w:rPr>
        <w:t xml:space="preserve"> о с т а </w:t>
      </w:r>
      <w:proofErr w:type="spellStart"/>
      <w:r w:rsidRPr="00B67CDE">
        <w:rPr>
          <w:sz w:val="28"/>
          <w:szCs w:val="28"/>
        </w:rPr>
        <w:t>н</w:t>
      </w:r>
      <w:proofErr w:type="spellEnd"/>
      <w:r w:rsidRPr="00B67CDE">
        <w:rPr>
          <w:sz w:val="28"/>
          <w:szCs w:val="28"/>
        </w:rPr>
        <w:t xml:space="preserve"> о в л я е т:  </w:t>
      </w:r>
    </w:p>
    <w:p w:rsidR="00B67CDE" w:rsidRPr="00B67CDE" w:rsidRDefault="00B67CDE" w:rsidP="00B67CDE">
      <w:pPr>
        <w:ind w:firstLine="708"/>
        <w:jc w:val="both"/>
        <w:rPr>
          <w:rFonts w:eastAsia="Arial"/>
          <w:sz w:val="28"/>
          <w:szCs w:val="28"/>
        </w:rPr>
      </w:pPr>
      <w:r w:rsidRPr="00B67CDE">
        <w:rPr>
          <w:sz w:val="28"/>
          <w:szCs w:val="28"/>
        </w:rPr>
        <w:t>1. Утвердить прилагаемую муниципальную программу «Развитие коммунальной, жилищной, дорожной  инфраструктуры, строительства, охраны окружающей среды и обеспечения безопасности и жизнедеятельности населения в муниципальном образовании «Мар</w:t>
      </w:r>
      <w:proofErr w:type="gramStart"/>
      <w:r w:rsidRPr="00B67CDE">
        <w:rPr>
          <w:sz w:val="28"/>
          <w:szCs w:val="28"/>
        </w:rPr>
        <w:t>и-</w:t>
      </w:r>
      <w:proofErr w:type="gramEnd"/>
      <w:r w:rsidRPr="00B67CDE">
        <w:rPr>
          <w:sz w:val="28"/>
          <w:szCs w:val="28"/>
        </w:rPr>
        <w:t xml:space="preserve"> Турекский муниципальный район» на 2017-2025 годы</w:t>
      </w:r>
      <w:r w:rsidRPr="00B67CDE">
        <w:rPr>
          <w:rFonts w:eastAsia="Arial"/>
          <w:color w:val="000000"/>
          <w:sz w:val="28"/>
          <w:szCs w:val="28"/>
        </w:rPr>
        <w:t>».</w:t>
      </w:r>
      <w:r w:rsidRPr="00B67CDE">
        <w:rPr>
          <w:rFonts w:eastAsia="Arial"/>
          <w:sz w:val="28"/>
          <w:szCs w:val="28"/>
        </w:rPr>
        <w:tab/>
      </w:r>
    </w:p>
    <w:p w:rsidR="00B67CDE" w:rsidRPr="00B67CDE" w:rsidRDefault="00B67CDE" w:rsidP="00B67CDE">
      <w:pPr>
        <w:ind w:firstLine="708"/>
        <w:jc w:val="both"/>
        <w:rPr>
          <w:rFonts w:eastAsia="Arial"/>
          <w:sz w:val="28"/>
          <w:szCs w:val="28"/>
        </w:rPr>
      </w:pPr>
      <w:r w:rsidRPr="00B67CDE">
        <w:rPr>
          <w:rFonts w:eastAsia="Arial"/>
          <w:sz w:val="28"/>
          <w:szCs w:val="28"/>
        </w:rPr>
        <w:t xml:space="preserve">2. Признать утратившим силу </w:t>
      </w:r>
      <w:r w:rsidRPr="00B67CDE">
        <w:rPr>
          <w:sz w:val="28"/>
          <w:szCs w:val="28"/>
        </w:rPr>
        <w:t>постановлением администрации Мари-Турекского муниципального района от 28.04.2020 года № 174</w:t>
      </w:r>
      <w:r>
        <w:rPr>
          <w:sz w:val="28"/>
          <w:szCs w:val="28"/>
        </w:rPr>
        <w:t xml:space="preserve"> «Об утверждении </w:t>
      </w:r>
      <w:r w:rsidRPr="00B67CDE">
        <w:rPr>
          <w:rFonts w:eastAsia="Arial"/>
          <w:sz w:val="28"/>
          <w:szCs w:val="28"/>
        </w:rPr>
        <w:t>муниципальн</w:t>
      </w:r>
      <w:r>
        <w:rPr>
          <w:rFonts w:eastAsia="Arial"/>
          <w:sz w:val="28"/>
          <w:szCs w:val="28"/>
        </w:rPr>
        <w:t>ой</w:t>
      </w:r>
      <w:r w:rsidRPr="00B67CDE">
        <w:rPr>
          <w:rFonts w:eastAsia="Arial"/>
          <w:sz w:val="28"/>
          <w:szCs w:val="28"/>
        </w:rPr>
        <w:t xml:space="preserve"> программ</w:t>
      </w:r>
      <w:r>
        <w:rPr>
          <w:rFonts w:eastAsia="Arial"/>
          <w:sz w:val="28"/>
          <w:szCs w:val="28"/>
        </w:rPr>
        <w:t>ы</w:t>
      </w:r>
      <w:r w:rsidRPr="00B67CDE">
        <w:rPr>
          <w:rFonts w:eastAsia="Arial"/>
          <w:sz w:val="28"/>
          <w:szCs w:val="28"/>
        </w:rPr>
        <w:t xml:space="preserve"> «</w:t>
      </w:r>
      <w:r w:rsidRPr="00B67CDE">
        <w:rPr>
          <w:sz w:val="28"/>
          <w:szCs w:val="28"/>
        </w:rPr>
        <w:t>Развитие коммунальной, жили</w:t>
      </w:r>
      <w:r>
        <w:rPr>
          <w:sz w:val="28"/>
          <w:szCs w:val="28"/>
        </w:rPr>
        <w:t xml:space="preserve">щной, дорожной </w:t>
      </w:r>
      <w:r w:rsidRPr="00B67CDE">
        <w:rPr>
          <w:sz w:val="28"/>
          <w:szCs w:val="28"/>
        </w:rPr>
        <w:t xml:space="preserve">инфраструктуры, строительства, охраны окружающей </w:t>
      </w:r>
      <w:r w:rsidRPr="00B67CDE">
        <w:rPr>
          <w:sz w:val="28"/>
          <w:szCs w:val="28"/>
        </w:rPr>
        <w:lastRenderedPageBreak/>
        <w:t xml:space="preserve">среды и обеспечения безопасности и жизнедеятельности населения  в </w:t>
      </w:r>
      <w:proofErr w:type="spellStart"/>
      <w:r w:rsidRPr="00B67CDE">
        <w:rPr>
          <w:sz w:val="28"/>
          <w:szCs w:val="28"/>
        </w:rPr>
        <w:t>Мари-Турекском</w:t>
      </w:r>
      <w:proofErr w:type="spellEnd"/>
      <w:r w:rsidRPr="00B67CDE">
        <w:rPr>
          <w:sz w:val="28"/>
          <w:szCs w:val="28"/>
        </w:rPr>
        <w:t xml:space="preserve">  муниципальном районе на 2017-2025 годы</w:t>
      </w:r>
      <w:r w:rsidRPr="00B67CDE">
        <w:rPr>
          <w:rFonts w:eastAsia="Arial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67CDE" w:rsidRPr="00B67CDE" w:rsidRDefault="00B67CDE" w:rsidP="00B67CDE">
      <w:pPr>
        <w:ind w:firstLine="708"/>
        <w:jc w:val="both"/>
        <w:rPr>
          <w:sz w:val="28"/>
          <w:szCs w:val="28"/>
        </w:rPr>
      </w:pPr>
      <w:r w:rsidRPr="00B67CDE">
        <w:rPr>
          <w:sz w:val="28"/>
          <w:szCs w:val="28"/>
        </w:rPr>
        <w:t xml:space="preserve">3. </w:t>
      </w:r>
      <w:proofErr w:type="gramStart"/>
      <w:r w:rsidRPr="00B67CDE">
        <w:rPr>
          <w:sz w:val="28"/>
          <w:szCs w:val="28"/>
        </w:rPr>
        <w:t>Разместить</w:t>
      </w:r>
      <w:proofErr w:type="gramEnd"/>
      <w:r w:rsidRPr="00B67CDE">
        <w:rPr>
          <w:sz w:val="28"/>
          <w:szCs w:val="28"/>
        </w:rPr>
        <w:t xml:space="preserve">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B67CDE" w:rsidRPr="00B67CDE" w:rsidRDefault="00B67CDE" w:rsidP="00B67CDE">
      <w:pPr>
        <w:ind w:firstLine="708"/>
        <w:jc w:val="both"/>
        <w:rPr>
          <w:sz w:val="28"/>
          <w:szCs w:val="28"/>
        </w:rPr>
      </w:pPr>
      <w:r w:rsidRPr="00B67CDE">
        <w:rPr>
          <w:sz w:val="28"/>
          <w:szCs w:val="28"/>
        </w:rPr>
        <w:t xml:space="preserve">4. </w:t>
      </w:r>
      <w:proofErr w:type="gramStart"/>
      <w:r w:rsidRPr="00B67CDE">
        <w:rPr>
          <w:sz w:val="28"/>
          <w:szCs w:val="28"/>
        </w:rPr>
        <w:t>Контроль за</w:t>
      </w:r>
      <w:proofErr w:type="gramEnd"/>
      <w:r w:rsidRPr="00B67CDE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BF0BC4" w:rsidRPr="00B67CDE" w:rsidRDefault="00BF0BC4" w:rsidP="00BF0BC4">
      <w:pPr>
        <w:ind w:firstLine="709"/>
        <w:jc w:val="both"/>
        <w:rPr>
          <w:sz w:val="28"/>
          <w:szCs w:val="28"/>
        </w:rPr>
      </w:pPr>
    </w:p>
    <w:p w:rsidR="00BF0BC4" w:rsidRPr="00B67CDE" w:rsidRDefault="00BF0BC4" w:rsidP="00BF0BC4">
      <w:pPr>
        <w:ind w:firstLine="709"/>
        <w:jc w:val="both"/>
        <w:rPr>
          <w:sz w:val="28"/>
          <w:szCs w:val="28"/>
        </w:rPr>
      </w:pPr>
    </w:p>
    <w:p w:rsidR="00BF0BC4" w:rsidRPr="00B67CDE" w:rsidRDefault="00BF0BC4" w:rsidP="00BF0BC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381A48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Глава администрации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right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BF0BC4" w:rsidRPr="001A3968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546F38">
            <w:pPr>
              <w:pStyle w:val="aa"/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546F38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9809CB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9809CB" w:rsidSect="005F1277">
          <w:footerReference w:type="default" r:id="rId13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4536" w:type="dxa"/>
        <w:tblInd w:w="5070" w:type="dxa"/>
        <w:tblLayout w:type="fixed"/>
        <w:tblLook w:val="0000"/>
      </w:tblPr>
      <w:tblGrid>
        <w:gridCol w:w="4536"/>
      </w:tblGrid>
      <w:tr w:rsidR="007174EE" w:rsidRPr="007174EE" w:rsidTr="007174EE">
        <w:tc>
          <w:tcPr>
            <w:tcW w:w="4536" w:type="dxa"/>
          </w:tcPr>
          <w:p w:rsidR="007174EE" w:rsidRPr="007174EE" w:rsidRDefault="007174EE" w:rsidP="007174EE">
            <w:pPr>
              <w:pStyle w:val="3"/>
              <w:tabs>
                <w:tab w:val="left" w:pos="33"/>
              </w:tabs>
              <w:snapToGrid w:val="0"/>
              <w:ind w:left="33" w:right="335" w:hanging="33"/>
              <w:rPr>
                <w:b w:val="0"/>
                <w:sz w:val="26"/>
                <w:szCs w:val="26"/>
              </w:rPr>
            </w:pPr>
            <w:r w:rsidRPr="007174EE">
              <w:rPr>
                <w:b w:val="0"/>
                <w:sz w:val="26"/>
                <w:szCs w:val="26"/>
              </w:rPr>
              <w:lastRenderedPageBreak/>
              <w:t>Утверждена</w:t>
            </w:r>
          </w:p>
        </w:tc>
      </w:tr>
      <w:tr w:rsidR="007174EE" w:rsidRPr="007174EE" w:rsidTr="007174EE">
        <w:tc>
          <w:tcPr>
            <w:tcW w:w="4536" w:type="dxa"/>
          </w:tcPr>
          <w:p w:rsidR="007174EE" w:rsidRPr="007174EE" w:rsidRDefault="007174EE" w:rsidP="007174EE">
            <w:pPr>
              <w:pStyle w:val="3"/>
              <w:tabs>
                <w:tab w:val="left" w:pos="0"/>
                <w:tab w:val="left" w:pos="33"/>
              </w:tabs>
              <w:snapToGrid w:val="0"/>
              <w:ind w:left="33" w:right="335" w:hanging="33"/>
              <w:rPr>
                <w:b w:val="0"/>
                <w:sz w:val="26"/>
                <w:szCs w:val="26"/>
              </w:rPr>
            </w:pPr>
            <w:r w:rsidRPr="007174EE">
              <w:rPr>
                <w:b w:val="0"/>
                <w:sz w:val="26"/>
                <w:szCs w:val="26"/>
              </w:rPr>
              <w:t>постановлением администрации</w:t>
            </w:r>
          </w:p>
        </w:tc>
      </w:tr>
      <w:tr w:rsidR="007174EE" w:rsidRPr="007174EE" w:rsidTr="007174EE">
        <w:tc>
          <w:tcPr>
            <w:tcW w:w="4536" w:type="dxa"/>
          </w:tcPr>
          <w:p w:rsidR="007174EE" w:rsidRPr="007174EE" w:rsidRDefault="007174EE" w:rsidP="007174EE">
            <w:pPr>
              <w:pStyle w:val="3"/>
              <w:tabs>
                <w:tab w:val="left" w:pos="0"/>
                <w:tab w:val="left" w:pos="33"/>
              </w:tabs>
              <w:snapToGrid w:val="0"/>
              <w:ind w:left="33" w:right="34" w:hanging="33"/>
              <w:rPr>
                <w:b w:val="0"/>
                <w:sz w:val="26"/>
                <w:szCs w:val="26"/>
              </w:rPr>
            </w:pPr>
            <w:r w:rsidRPr="007174EE">
              <w:rPr>
                <w:b w:val="0"/>
                <w:sz w:val="26"/>
                <w:szCs w:val="26"/>
              </w:rPr>
              <w:t>Мари-Турекского</w:t>
            </w:r>
          </w:p>
          <w:p w:rsidR="007174EE" w:rsidRPr="007174EE" w:rsidRDefault="007174EE" w:rsidP="007174EE">
            <w:pPr>
              <w:pStyle w:val="3"/>
              <w:tabs>
                <w:tab w:val="left" w:pos="0"/>
                <w:tab w:val="left" w:pos="33"/>
              </w:tabs>
              <w:snapToGrid w:val="0"/>
              <w:ind w:left="33" w:right="34" w:hanging="33"/>
              <w:rPr>
                <w:b w:val="0"/>
                <w:sz w:val="26"/>
                <w:szCs w:val="26"/>
              </w:rPr>
            </w:pPr>
            <w:r w:rsidRPr="007174EE">
              <w:rPr>
                <w:b w:val="0"/>
                <w:sz w:val="26"/>
                <w:szCs w:val="26"/>
              </w:rPr>
              <w:t>муниципального района</w:t>
            </w:r>
          </w:p>
          <w:p w:rsidR="007174EE" w:rsidRPr="007174EE" w:rsidRDefault="007174EE" w:rsidP="007174EE">
            <w:pPr>
              <w:tabs>
                <w:tab w:val="left" w:pos="33"/>
              </w:tabs>
              <w:ind w:left="33" w:hanging="33"/>
              <w:jc w:val="center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Республики Марий Эл</w:t>
            </w:r>
          </w:p>
        </w:tc>
      </w:tr>
      <w:tr w:rsidR="007174EE" w:rsidRPr="007174EE" w:rsidTr="007174EE">
        <w:tc>
          <w:tcPr>
            <w:tcW w:w="4536" w:type="dxa"/>
          </w:tcPr>
          <w:p w:rsidR="007174EE" w:rsidRPr="007174EE" w:rsidRDefault="007174EE" w:rsidP="007174EE">
            <w:pPr>
              <w:pStyle w:val="3"/>
              <w:tabs>
                <w:tab w:val="left" w:pos="0"/>
                <w:tab w:val="left" w:pos="33"/>
              </w:tabs>
              <w:snapToGrid w:val="0"/>
              <w:ind w:left="33" w:right="335" w:hanging="33"/>
              <w:rPr>
                <w:b w:val="0"/>
                <w:sz w:val="26"/>
                <w:szCs w:val="26"/>
              </w:rPr>
            </w:pPr>
            <w:r w:rsidRPr="007174EE">
              <w:rPr>
                <w:b w:val="0"/>
                <w:sz w:val="26"/>
                <w:szCs w:val="26"/>
              </w:rPr>
              <w:t>от  15 марта 2021 года № 94</w:t>
            </w:r>
          </w:p>
        </w:tc>
      </w:tr>
    </w:tbl>
    <w:p w:rsidR="007174EE" w:rsidRPr="007174EE" w:rsidRDefault="007174EE" w:rsidP="007174EE">
      <w:pPr>
        <w:widowControl/>
        <w:autoSpaceDE/>
        <w:ind w:left="4678"/>
        <w:jc w:val="both"/>
        <w:rPr>
          <w:color w:val="000000"/>
          <w:sz w:val="26"/>
          <w:szCs w:val="26"/>
        </w:rPr>
      </w:pPr>
    </w:p>
    <w:p w:rsidR="007174EE" w:rsidRPr="007174EE" w:rsidRDefault="007174EE" w:rsidP="007174EE">
      <w:pPr>
        <w:widowControl/>
        <w:autoSpaceDE/>
        <w:ind w:left="4678"/>
        <w:jc w:val="both"/>
        <w:rPr>
          <w:color w:val="000000"/>
          <w:sz w:val="26"/>
          <w:szCs w:val="26"/>
        </w:rPr>
      </w:pPr>
    </w:p>
    <w:p w:rsidR="007174EE" w:rsidRPr="007174EE" w:rsidRDefault="007174EE" w:rsidP="007174EE">
      <w:pPr>
        <w:widowControl/>
        <w:autoSpaceDE/>
        <w:jc w:val="both"/>
        <w:rPr>
          <w:color w:val="000000"/>
          <w:sz w:val="26"/>
          <w:szCs w:val="26"/>
        </w:rPr>
      </w:pPr>
    </w:p>
    <w:p w:rsidR="007174EE" w:rsidRDefault="007174EE" w:rsidP="007174EE">
      <w:pPr>
        <w:jc w:val="both"/>
        <w:rPr>
          <w:b/>
          <w:color w:val="000000"/>
          <w:sz w:val="26"/>
          <w:szCs w:val="26"/>
        </w:rPr>
      </w:pPr>
    </w:p>
    <w:p w:rsidR="007174EE" w:rsidRDefault="007174EE" w:rsidP="007174EE">
      <w:pPr>
        <w:jc w:val="both"/>
        <w:rPr>
          <w:b/>
          <w:color w:val="000000"/>
          <w:sz w:val="26"/>
          <w:szCs w:val="26"/>
        </w:rPr>
      </w:pPr>
    </w:p>
    <w:p w:rsidR="007174EE" w:rsidRDefault="007174EE" w:rsidP="007174EE">
      <w:pPr>
        <w:jc w:val="both"/>
        <w:rPr>
          <w:b/>
          <w:color w:val="000000"/>
          <w:sz w:val="26"/>
          <w:szCs w:val="26"/>
        </w:rPr>
      </w:pPr>
    </w:p>
    <w:p w:rsidR="007174EE" w:rsidRDefault="007174EE" w:rsidP="007174EE">
      <w:pPr>
        <w:jc w:val="both"/>
        <w:rPr>
          <w:b/>
          <w:color w:val="000000"/>
          <w:sz w:val="26"/>
          <w:szCs w:val="26"/>
        </w:rPr>
      </w:pPr>
    </w:p>
    <w:p w:rsidR="007174EE" w:rsidRDefault="007174EE" w:rsidP="007174EE">
      <w:pPr>
        <w:jc w:val="both"/>
        <w:rPr>
          <w:b/>
          <w:color w:val="000000"/>
          <w:sz w:val="26"/>
          <w:szCs w:val="26"/>
        </w:rPr>
      </w:pPr>
    </w:p>
    <w:p w:rsidR="007174EE" w:rsidRDefault="007174EE" w:rsidP="007174EE">
      <w:pPr>
        <w:jc w:val="both"/>
        <w:rPr>
          <w:b/>
          <w:color w:val="000000"/>
          <w:sz w:val="26"/>
          <w:szCs w:val="26"/>
        </w:rPr>
      </w:pPr>
    </w:p>
    <w:p w:rsidR="007174EE" w:rsidRDefault="007174EE" w:rsidP="007174EE">
      <w:pPr>
        <w:jc w:val="both"/>
        <w:rPr>
          <w:b/>
          <w:color w:val="000000"/>
          <w:sz w:val="26"/>
          <w:szCs w:val="26"/>
        </w:rPr>
      </w:pPr>
    </w:p>
    <w:p w:rsidR="007174EE" w:rsidRPr="007174EE" w:rsidRDefault="007174EE" w:rsidP="007174EE">
      <w:pPr>
        <w:jc w:val="center"/>
        <w:rPr>
          <w:b/>
          <w:color w:val="000000"/>
          <w:sz w:val="26"/>
          <w:szCs w:val="26"/>
        </w:rPr>
      </w:pPr>
      <w:r w:rsidRPr="007174EE">
        <w:rPr>
          <w:b/>
          <w:color w:val="000000"/>
          <w:sz w:val="26"/>
          <w:szCs w:val="26"/>
        </w:rPr>
        <w:t>МУНИЦИПАЛЬНАЯ ПРОГРАММА</w:t>
      </w:r>
    </w:p>
    <w:p w:rsidR="007174EE" w:rsidRPr="007174EE" w:rsidRDefault="007174EE" w:rsidP="007174EE">
      <w:pPr>
        <w:jc w:val="center"/>
        <w:rPr>
          <w:b/>
          <w:color w:val="000000"/>
          <w:sz w:val="26"/>
          <w:szCs w:val="26"/>
        </w:rPr>
      </w:pPr>
      <w:r w:rsidRPr="007174EE">
        <w:rPr>
          <w:b/>
          <w:sz w:val="26"/>
          <w:szCs w:val="26"/>
        </w:rPr>
        <w:t>«РАЗВИТИЕ КОММУНАЛЬНОЙ, ЖИЛИЩНОЙ, ДОРОЖНОЙ ИНФРАСТРУКТУРЫ,  СТРОИТЕЛЬСТВА, ОХРАНЫ ОКРУЖАЮЩЕЙ СРЕДЫ И ОБЕСПЕЧЕНИЯ БЕЗОПАСНОСТИ И ЖИЗНЕДЕЯТЕЛЬНОСТИ НАСЕЛЕНИЯ</w:t>
      </w:r>
      <w:r w:rsidRPr="007174EE">
        <w:rPr>
          <w:b/>
          <w:color w:val="000000"/>
          <w:sz w:val="26"/>
          <w:szCs w:val="26"/>
        </w:rPr>
        <w:t xml:space="preserve"> В МАРИ-ТУРЕКСКОМ</w:t>
      </w:r>
    </w:p>
    <w:p w:rsidR="007174EE" w:rsidRPr="007174EE" w:rsidRDefault="007174EE" w:rsidP="007174EE">
      <w:pPr>
        <w:jc w:val="center"/>
        <w:rPr>
          <w:b/>
          <w:color w:val="000000"/>
          <w:sz w:val="26"/>
          <w:szCs w:val="26"/>
        </w:rPr>
      </w:pPr>
      <w:r w:rsidRPr="007174EE">
        <w:rPr>
          <w:b/>
          <w:color w:val="000000"/>
          <w:sz w:val="26"/>
          <w:szCs w:val="26"/>
        </w:rPr>
        <w:t xml:space="preserve">МУНИЦИПАЛЬНОМ </w:t>
      </w:r>
      <w:proofErr w:type="gramStart"/>
      <w:r w:rsidRPr="007174EE">
        <w:rPr>
          <w:b/>
          <w:color w:val="000000"/>
          <w:sz w:val="26"/>
          <w:szCs w:val="26"/>
        </w:rPr>
        <w:t>РАЙОНЕ</w:t>
      </w:r>
      <w:proofErr w:type="gramEnd"/>
      <w:r w:rsidRPr="007174EE">
        <w:rPr>
          <w:b/>
          <w:color w:val="000000"/>
          <w:sz w:val="26"/>
          <w:szCs w:val="26"/>
        </w:rPr>
        <w:t xml:space="preserve">  НА 2017-2025 ГОДЫ»</w:t>
      </w:r>
    </w:p>
    <w:p w:rsidR="007174EE" w:rsidRPr="007174EE" w:rsidRDefault="007174EE" w:rsidP="007174EE">
      <w:pPr>
        <w:jc w:val="center"/>
        <w:rPr>
          <w:b/>
          <w:color w:val="000000"/>
          <w:sz w:val="26"/>
          <w:szCs w:val="26"/>
        </w:rPr>
      </w:pPr>
    </w:p>
    <w:p w:rsidR="007174EE" w:rsidRPr="007174EE" w:rsidRDefault="007174EE" w:rsidP="007174EE">
      <w:pPr>
        <w:ind w:left="1134"/>
        <w:jc w:val="both"/>
        <w:rPr>
          <w:b/>
          <w:sz w:val="26"/>
          <w:szCs w:val="26"/>
        </w:rPr>
        <w:sectPr w:rsidR="007174EE" w:rsidRPr="007174EE" w:rsidSect="007174E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4" w:h="16836"/>
          <w:pgMar w:top="851" w:right="851" w:bottom="1134" w:left="1701" w:header="720" w:footer="720" w:gutter="0"/>
          <w:pgNumType w:start="1"/>
          <w:cols w:space="720"/>
          <w:noEndnote/>
          <w:titlePg/>
        </w:sectPr>
      </w:pPr>
    </w:p>
    <w:p w:rsidR="007174EE" w:rsidRPr="007174EE" w:rsidRDefault="007174EE" w:rsidP="007174EE">
      <w:pPr>
        <w:jc w:val="center"/>
        <w:rPr>
          <w:b/>
          <w:sz w:val="26"/>
          <w:szCs w:val="26"/>
        </w:rPr>
      </w:pPr>
      <w:proofErr w:type="gramStart"/>
      <w:r w:rsidRPr="007174EE">
        <w:rPr>
          <w:b/>
          <w:sz w:val="26"/>
          <w:szCs w:val="26"/>
        </w:rPr>
        <w:lastRenderedPageBreak/>
        <w:t>П</w:t>
      </w:r>
      <w:proofErr w:type="gramEnd"/>
      <w:r w:rsidRPr="007174EE">
        <w:rPr>
          <w:b/>
          <w:sz w:val="26"/>
          <w:szCs w:val="26"/>
        </w:rPr>
        <w:t xml:space="preserve"> А С П О Р Т</w:t>
      </w:r>
    </w:p>
    <w:p w:rsidR="007174EE" w:rsidRPr="007174EE" w:rsidRDefault="007174EE" w:rsidP="007174EE">
      <w:pPr>
        <w:jc w:val="center"/>
        <w:rPr>
          <w:b/>
          <w:color w:val="000000"/>
          <w:sz w:val="26"/>
          <w:szCs w:val="26"/>
        </w:rPr>
      </w:pPr>
      <w:r w:rsidRPr="007174EE">
        <w:rPr>
          <w:b/>
          <w:color w:val="000000"/>
          <w:sz w:val="26"/>
          <w:szCs w:val="26"/>
        </w:rPr>
        <w:t>МУНИЦИПАЛЬНОЙ  ПРОГРАММЫ</w:t>
      </w:r>
    </w:p>
    <w:p w:rsidR="007174EE" w:rsidRPr="007174EE" w:rsidRDefault="007174EE" w:rsidP="007174EE">
      <w:pPr>
        <w:jc w:val="center"/>
        <w:rPr>
          <w:b/>
          <w:color w:val="000000"/>
          <w:sz w:val="26"/>
          <w:szCs w:val="26"/>
        </w:rPr>
      </w:pPr>
      <w:r w:rsidRPr="007174EE">
        <w:rPr>
          <w:b/>
          <w:sz w:val="26"/>
          <w:szCs w:val="26"/>
        </w:rPr>
        <w:t>«РАЗВИТИЕ КОММУНАЛЬНОЙ, ЖИЛИЩНОЙ, ДОРОЖНОЙ ИНФРАСТРУКТУРЫ,  СТРОИТЕЛЬСТВА, ОХРАНЫ ОКРУЖАЮЩЕЙ СРЕДЫ И ОБЕСПЕЧЕНИЯ БЕЗОПАСНОСТИ И ЖИЗНЕДЕЯТЕЛЬНОСТИ НАСЕЛЕНИЯ</w:t>
      </w:r>
      <w:r w:rsidRPr="007174EE">
        <w:rPr>
          <w:b/>
          <w:color w:val="000000"/>
          <w:sz w:val="26"/>
          <w:szCs w:val="26"/>
        </w:rPr>
        <w:t xml:space="preserve"> В МАРИ-ТУРЕКСКОМ</w:t>
      </w:r>
    </w:p>
    <w:p w:rsidR="007174EE" w:rsidRPr="007174EE" w:rsidRDefault="007174EE" w:rsidP="007174EE">
      <w:pPr>
        <w:jc w:val="center"/>
        <w:rPr>
          <w:b/>
          <w:color w:val="000000"/>
          <w:sz w:val="26"/>
          <w:szCs w:val="26"/>
        </w:rPr>
      </w:pPr>
      <w:r w:rsidRPr="007174EE">
        <w:rPr>
          <w:b/>
          <w:color w:val="000000"/>
          <w:sz w:val="26"/>
          <w:szCs w:val="26"/>
        </w:rPr>
        <w:t xml:space="preserve">МУНИЦИПАЛЬНОМ </w:t>
      </w:r>
      <w:proofErr w:type="gramStart"/>
      <w:r w:rsidRPr="007174EE">
        <w:rPr>
          <w:b/>
          <w:color w:val="000000"/>
          <w:sz w:val="26"/>
          <w:szCs w:val="26"/>
        </w:rPr>
        <w:t>РАЙОНЕ</w:t>
      </w:r>
      <w:proofErr w:type="gramEnd"/>
      <w:r w:rsidRPr="007174EE">
        <w:rPr>
          <w:b/>
          <w:color w:val="000000"/>
          <w:sz w:val="26"/>
          <w:szCs w:val="26"/>
        </w:rPr>
        <w:t xml:space="preserve">  НА 2017-2025 ГОДЫ»</w:t>
      </w:r>
    </w:p>
    <w:p w:rsidR="007174EE" w:rsidRPr="007174EE" w:rsidRDefault="007174EE" w:rsidP="007174EE">
      <w:pPr>
        <w:jc w:val="both"/>
        <w:rPr>
          <w:b/>
          <w:color w:val="000000"/>
          <w:sz w:val="26"/>
          <w:szCs w:val="26"/>
        </w:rPr>
      </w:pPr>
    </w:p>
    <w:p w:rsidR="007174EE" w:rsidRPr="007174EE" w:rsidRDefault="007174EE" w:rsidP="007174EE">
      <w:pPr>
        <w:jc w:val="both"/>
        <w:rPr>
          <w:sz w:val="26"/>
          <w:szCs w:val="26"/>
        </w:rPr>
      </w:pPr>
    </w:p>
    <w:p w:rsidR="007174EE" w:rsidRPr="007174EE" w:rsidRDefault="007174EE" w:rsidP="007174EE">
      <w:pPr>
        <w:jc w:val="both"/>
        <w:rPr>
          <w:sz w:val="26"/>
          <w:szCs w:val="26"/>
        </w:rPr>
      </w:pPr>
    </w:p>
    <w:tbl>
      <w:tblPr>
        <w:tblW w:w="9464" w:type="dxa"/>
        <w:tblLook w:val="01E0"/>
      </w:tblPr>
      <w:tblGrid>
        <w:gridCol w:w="3652"/>
        <w:gridCol w:w="310"/>
        <w:gridCol w:w="5502"/>
      </w:tblGrid>
      <w:tr w:rsidR="007174EE" w:rsidRPr="007174EE" w:rsidTr="00D00F83">
        <w:tc>
          <w:tcPr>
            <w:tcW w:w="3652" w:type="dxa"/>
            <w:shd w:val="clear" w:color="auto" w:fill="auto"/>
          </w:tcPr>
          <w:p w:rsidR="007174EE" w:rsidRPr="007174EE" w:rsidRDefault="007174EE" w:rsidP="007174E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310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</w:tc>
        <w:tc>
          <w:tcPr>
            <w:tcW w:w="5502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Администрация Мари-Турекского муниципального района;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</w:tr>
      <w:tr w:rsidR="007174EE" w:rsidRPr="007174EE" w:rsidTr="00D00F83">
        <w:tc>
          <w:tcPr>
            <w:tcW w:w="3652" w:type="dxa"/>
            <w:shd w:val="clear" w:color="auto" w:fill="auto"/>
          </w:tcPr>
          <w:p w:rsidR="007174EE" w:rsidRPr="007174EE" w:rsidRDefault="007174EE" w:rsidP="007174E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02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</w:tr>
      <w:tr w:rsidR="007174EE" w:rsidRPr="007174EE" w:rsidTr="00D00F83">
        <w:tc>
          <w:tcPr>
            <w:tcW w:w="3652" w:type="dxa"/>
            <w:shd w:val="clear" w:color="auto" w:fill="auto"/>
          </w:tcPr>
          <w:p w:rsidR="007174EE" w:rsidRPr="007174EE" w:rsidRDefault="007174EE" w:rsidP="007174E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  <w:p w:rsidR="007174EE" w:rsidRPr="007174EE" w:rsidRDefault="007174EE" w:rsidP="007174E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</w:tc>
        <w:tc>
          <w:tcPr>
            <w:tcW w:w="5502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отдел архитектуры, муниципального хозяйства администрации Мари-Турекского муниципального района;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</w:tr>
      <w:tr w:rsidR="007174EE" w:rsidRPr="007174EE" w:rsidTr="00D00F83">
        <w:tc>
          <w:tcPr>
            <w:tcW w:w="3652" w:type="dxa"/>
            <w:shd w:val="clear" w:color="auto" w:fill="auto"/>
          </w:tcPr>
          <w:p w:rsidR="007174EE" w:rsidRPr="007174EE" w:rsidRDefault="007174EE" w:rsidP="007174E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310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B6169C" w:rsidP="007174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</w:tc>
        <w:tc>
          <w:tcPr>
            <w:tcW w:w="5502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сектор ГО и ЧС администрации Мари-Турекского муниципального района;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городская администрация и сельские администрации Мари-Турекского муниципального района (по согласованию);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</w:tr>
      <w:tr w:rsidR="007174EE" w:rsidRPr="007174EE" w:rsidTr="00D00F83">
        <w:tc>
          <w:tcPr>
            <w:tcW w:w="3652" w:type="dxa"/>
            <w:shd w:val="clear" w:color="auto" w:fill="auto"/>
          </w:tcPr>
          <w:p w:rsidR="007174EE" w:rsidRPr="007174EE" w:rsidRDefault="007174EE" w:rsidP="007174E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02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муниципальные учреждения Мари-Турекского муниципального района (по согласованию);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МУ «Отдел образования и по делам молодежи администрации Мари-Турекского муниципального района»;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отдел культуры, физической культуры и спорта администрации Мари-Турекского муниципального района;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</w:tr>
      <w:tr w:rsidR="007174EE" w:rsidRPr="007174EE" w:rsidTr="00D00F83">
        <w:tc>
          <w:tcPr>
            <w:tcW w:w="3652" w:type="dxa"/>
            <w:shd w:val="clear" w:color="auto" w:fill="auto"/>
          </w:tcPr>
          <w:p w:rsidR="007174EE" w:rsidRPr="007174EE" w:rsidRDefault="007174EE" w:rsidP="007174E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02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организации, осуществляющие регулируемые виды деятельности на территории Мари-Турекского муниципального района - ООО УК «Жилищное хозяйство», ООО «</w:t>
            </w:r>
            <w:proofErr w:type="spellStart"/>
            <w:r w:rsidRPr="007174EE">
              <w:rPr>
                <w:sz w:val="26"/>
                <w:szCs w:val="26"/>
              </w:rPr>
              <w:t>Жилсервис</w:t>
            </w:r>
            <w:proofErr w:type="spellEnd"/>
            <w:r w:rsidRPr="007174EE">
              <w:rPr>
                <w:sz w:val="26"/>
                <w:szCs w:val="26"/>
              </w:rPr>
              <w:t>», МУП «Водоканал», товарищества собственников жилья, жилищные кооперативы (по согласованию);</w:t>
            </w:r>
          </w:p>
        </w:tc>
      </w:tr>
      <w:tr w:rsidR="007174EE" w:rsidRPr="007174EE" w:rsidTr="00D00F83">
        <w:tc>
          <w:tcPr>
            <w:tcW w:w="3652" w:type="dxa"/>
            <w:shd w:val="clear" w:color="auto" w:fill="auto"/>
          </w:tcPr>
          <w:p w:rsidR="007174EE" w:rsidRPr="007174EE" w:rsidRDefault="007174EE" w:rsidP="007174E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02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</w:tr>
      <w:tr w:rsidR="007174EE" w:rsidRPr="007174EE" w:rsidTr="00D00F83">
        <w:tc>
          <w:tcPr>
            <w:tcW w:w="3652" w:type="dxa"/>
            <w:shd w:val="clear" w:color="auto" w:fill="auto"/>
          </w:tcPr>
          <w:p w:rsidR="007174EE" w:rsidRPr="007174EE" w:rsidRDefault="007174EE" w:rsidP="007174E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02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субъекты малого и среднего предпринимательства   (по согласованию)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</w:tr>
      <w:tr w:rsidR="007174EE" w:rsidRPr="007174EE" w:rsidTr="00D00F83">
        <w:tc>
          <w:tcPr>
            <w:tcW w:w="3652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310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02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 xml:space="preserve">1. «Развитие жилищного строительства в </w:t>
            </w:r>
            <w:proofErr w:type="spellStart"/>
            <w:r w:rsidRPr="007174EE">
              <w:rPr>
                <w:sz w:val="26"/>
                <w:szCs w:val="26"/>
              </w:rPr>
              <w:lastRenderedPageBreak/>
              <w:t>Мари-Турекском</w:t>
            </w:r>
            <w:proofErr w:type="spellEnd"/>
            <w:r w:rsidRPr="007174EE">
              <w:rPr>
                <w:sz w:val="26"/>
                <w:szCs w:val="26"/>
              </w:rPr>
              <w:t xml:space="preserve"> муниципальном районе  на 2017-2025 годы»;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2. «Комплексное развитие инженерной инфраструктуры Мари-Турекского муниципального района на 2017-2025 годы»;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 xml:space="preserve"> 3. «Модернизация и развитие сети автомобильных дорог общего пользования, повышение безопасности дорожного движения Мари-Турекского муниципального района на 2017-2025 годы»;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 xml:space="preserve">4.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174EE">
              <w:rPr>
                <w:sz w:val="26"/>
                <w:szCs w:val="26"/>
              </w:rPr>
              <w:t>Мари-Турекском</w:t>
            </w:r>
            <w:proofErr w:type="spellEnd"/>
            <w:r w:rsidRPr="007174EE">
              <w:rPr>
                <w:sz w:val="26"/>
                <w:szCs w:val="26"/>
              </w:rPr>
              <w:t xml:space="preserve"> муниципальном районе на 2017-2025 годы»;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 xml:space="preserve"> 5. «Благоустройство и охрана окружающей среды Мари-Турекского  муниципального района на 2017-2025 годы;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</w:tr>
      <w:tr w:rsidR="007174EE" w:rsidRPr="007174EE" w:rsidTr="00D00F83">
        <w:trPr>
          <w:trHeight w:val="5349"/>
        </w:trPr>
        <w:tc>
          <w:tcPr>
            <w:tcW w:w="3652" w:type="dxa"/>
            <w:shd w:val="clear" w:color="auto" w:fill="auto"/>
          </w:tcPr>
          <w:p w:rsidR="007174EE" w:rsidRPr="007174EE" w:rsidRDefault="007174EE" w:rsidP="007174E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Цели Программы   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310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4304DA" w:rsidRDefault="004304DA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02" w:type="dxa"/>
            <w:shd w:val="clear" w:color="auto" w:fill="auto"/>
          </w:tcPr>
          <w:p w:rsidR="007174EE" w:rsidRPr="007174EE" w:rsidRDefault="007174EE" w:rsidP="007174EE">
            <w:pPr>
              <w:ind w:firstLine="34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создание условий для повышения уровня жизни населения Мари-Турекского муниципального района (далее – района)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color w:val="000000"/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Обеспечение населения Мари-Турекского района РМЭ доступным и комфортным жильем;</w:t>
            </w:r>
            <w:r w:rsidRPr="007174EE">
              <w:rPr>
                <w:color w:val="000000"/>
                <w:sz w:val="26"/>
                <w:szCs w:val="26"/>
              </w:rPr>
              <w:t xml:space="preserve"> </w:t>
            </w:r>
          </w:p>
          <w:p w:rsidR="007174EE" w:rsidRPr="007174EE" w:rsidRDefault="007174EE" w:rsidP="007174EE">
            <w:pPr>
              <w:jc w:val="both"/>
              <w:rPr>
                <w:color w:val="000000"/>
                <w:sz w:val="26"/>
                <w:szCs w:val="26"/>
              </w:rPr>
            </w:pPr>
            <w:r w:rsidRPr="007174EE">
              <w:rPr>
                <w:color w:val="000000"/>
                <w:sz w:val="26"/>
                <w:szCs w:val="26"/>
              </w:rPr>
              <w:t xml:space="preserve">Обеспечение, а также создание условий для приведения инженерной и коммунальной инфраструктуры в соответствии со стандартами качества, </w:t>
            </w:r>
            <w:proofErr w:type="gramStart"/>
            <w:r w:rsidRPr="007174EE">
              <w:rPr>
                <w:color w:val="000000"/>
                <w:sz w:val="26"/>
                <w:szCs w:val="26"/>
              </w:rPr>
              <w:t>обеспечивающим</w:t>
            </w:r>
            <w:proofErr w:type="gramEnd"/>
            <w:r w:rsidRPr="007174EE">
              <w:rPr>
                <w:color w:val="000000"/>
                <w:sz w:val="26"/>
                <w:szCs w:val="26"/>
              </w:rPr>
              <w:t xml:space="preserve"> и комфортные условия для проживания; </w:t>
            </w:r>
          </w:p>
          <w:p w:rsidR="007174EE" w:rsidRPr="007174EE" w:rsidRDefault="007174EE" w:rsidP="007174EE">
            <w:pPr>
              <w:pStyle w:val="Default"/>
              <w:widowControl w:val="0"/>
              <w:ind w:firstLine="34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Обеспечение экологической безопасности;</w:t>
            </w:r>
          </w:p>
          <w:p w:rsidR="007174EE" w:rsidRPr="007174EE" w:rsidRDefault="007174EE" w:rsidP="007174EE">
            <w:pPr>
              <w:ind w:firstLine="34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 xml:space="preserve">Модернизация и развитие сетей автомобильных дорог местного значения, </w:t>
            </w:r>
            <w:proofErr w:type="spellStart"/>
            <w:r w:rsidRPr="007174EE">
              <w:rPr>
                <w:sz w:val="26"/>
                <w:szCs w:val="26"/>
              </w:rPr>
              <w:t>придворовых</w:t>
            </w:r>
            <w:proofErr w:type="spellEnd"/>
            <w:r w:rsidRPr="007174EE">
              <w:rPr>
                <w:sz w:val="26"/>
                <w:szCs w:val="26"/>
              </w:rPr>
              <w:t xml:space="preserve"> территорий населенных пунктов Мари-Турекского района;</w:t>
            </w:r>
          </w:p>
          <w:p w:rsidR="007174EE" w:rsidRPr="007174EE" w:rsidRDefault="007174EE" w:rsidP="007174EE">
            <w:pPr>
              <w:ind w:firstLine="34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Создание и совершенствование безопасных условий жизнедеятельности населения, создание системы управления рисками чрезвычайных ситуаций;</w:t>
            </w:r>
          </w:p>
          <w:p w:rsidR="007174EE" w:rsidRPr="007174EE" w:rsidRDefault="007174EE" w:rsidP="007174EE">
            <w:pPr>
              <w:ind w:firstLine="34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Спасение жизни людей, оказание помощи пострадавшим в условиях чрезвычайных ситуаций природного и техногенного характера на территории Мари-Турекского муниципального района.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</w:tr>
      <w:tr w:rsidR="007174EE" w:rsidRPr="007174EE" w:rsidTr="00D00F83">
        <w:tc>
          <w:tcPr>
            <w:tcW w:w="3652" w:type="dxa"/>
            <w:shd w:val="clear" w:color="auto" w:fill="auto"/>
          </w:tcPr>
          <w:p w:rsidR="007174EE" w:rsidRPr="007174EE" w:rsidRDefault="007174EE" w:rsidP="007174E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310" w:type="dxa"/>
            <w:shd w:val="clear" w:color="auto" w:fill="auto"/>
          </w:tcPr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ind w:right="-250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</w:tc>
        <w:tc>
          <w:tcPr>
            <w:tcW w:w="5502" w:type="dxa"/>
            <w:shd w:val="clear" w:color="auto" w:fill="auto"/>
          </w:tcPr>
          <w:p w:rsidR="007174EE" w:rsidRPr="007174EE" w:rsidRDefault="007174EE" w:rsidP="007174EE">
            <w:pPr>
              <w:ind w:left="-108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lastRenderedPageBreak/>
              <w:t xml:space="preserve">Показатели подпрограммы «Развитие жилищного строительства в </w:t>
            </w:r>
            <w:proofErr w:type="spellStart"/>
            <w:r w:rsidRPr="007174EE">
              <w:rPr>
                <w:sz w:val="26"/>
                <w:szCs w:val="26"/>
              </w:rPr>
              <w:t>Мари-Турекском</w:t>
            </w:r>
            <w:proofErr w:type="spellEnd"/>
            <w:r w:rsidRPr="007174EE">
              <w:rPr>
                <w:sz w:val="26"/>
                <w:szCs w:val="26"/>
              </w:rPr>
              <w:t xml:space="preserve"> </w:t>
            </w:r>
            <w:r w:rsidRPr="007174EE">
              <w:rPr>
                <w:sz w:val="26"/>
                <w:szCs w:val="26"/>
              </w:rPr>
              <w:lastRenderedPageBreak/>
              <w:t>муниципальном районе на 2017-2025 годы»:</w:t>
            </w:r>
          </w:p>
          <w:p w:rsidR="007174EE" w:rsidRPr="007174EE" w:rsidRDefault="007174EE" w:rsidP="007174EE">
            <w:pPr>
              <w:ind w:left="-108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количество построенных и отремонтированных объектов социальной сферы;</w:t>
            </w:r>
          </w:p>
          <w:p w:rsidR="007174EE" w:rsidRPr="007174EE" w:rsidRDefault="007174EE" w:rsidP="007174EE">
            <w:pPr>
              <w:ind w:left="-108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7174EE">
              <w:rPr>
                <w:sz w:val="26"/>
                <w:szCs w:val="26"/>
              </w:rPr>
              <w:t>отремонтированных</w:t>
            </w:r>
            <w:proofErr w:type="gramEnd"/>
            <w:r w:rsidRPr="007174EE">
              <w:rPr>
                <w:sz w:val="26"/>
                <w:szCs w:val="26"/>
              </w:rPr>
              <w:t xml:space="preserve">  МКД;</w:t>
            </w:r>
          </w:p>
          <w:p w:rsidR="007174EE" w:rsidRPr="007174EE" w:rsidRDefault="007174EE" w:rsidP="007174EE">
            <w:pPr>
              <w:ind w:left="-108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:rsidR="007174EE" w:rsidRPr="007174EE" w:rsidRDefault="007174EE" w:rsidP="007174EE">
            <w:pPr>
              <w:ind w:left="-108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Показатели подпрограммы «Комплексное развитие инженерной инфраструктуры Мари-Турекского муниципального района на 2017-2025 годы»:</w:t>
            </w:r>
          </w:p>
          <w:p w:rsidR="007174EE" w:rsidRPr="007174EE" w:rsidRDefault="007174EE" w:rsidP="007174EE">
            <w:pPr>
              <w:ind w:left="-108"/>
              <w:jc w:val="both"/>
              <w:rPr>
                <w:sz w:val="26"/>
                <w:szCs w:val="26"/>
              </w:rPr>
            </w:pPr>
            <w:r w:rsidRPr="007174EE">
              <w:rPr>
                <w:i/>
                <w:sz w:val="26"/>
                <w:szCs w:val="26"/>
              </w:rPr>
              <w:t xml:space="preserve"> </w:t>
            </w:r>
            <w:r w:rsidRPr="007174EE">
              <w:rPr>
                <w:sz w:val="26"/>
                <w:szCs w:val="26"/>
              </w:rPr>
              <w:t>количество построенных и отремонтированных объектов коммунальной и инженерной инфраструктуры;</w:t>
            </w:r>
          </w:p>
          <w:p w:rsidR="007174EE" w:rsidRPr="007174EE" w:rsidRDefault="007174EE" w:rsidP="007174EE">
            <w:pPr>
              <w:ind w:left="-108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Показатели подпрограммы «Модернизация и развитие сети автомобильных дорог общего пользования, повышение безопасности дорожного движения Мари-Турекского муниципального района на 2017-2025 годы»:</w:t>
            </w:r>
          </w:p>
          <w:p w:rsidR="007174EE" w:rsidRPr="007174EE" w:rsidRDefault="007174EE" w:rsidP="007174EE">
            <w:pPr>
              <w:ind w:left="-108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капитальный ремонт и ремонт автомобильных дорог общего пользования населенных пунктов;</w:t>
            </w:r>
          </w:p>
          <w:p w:rsidR="007174EE" w:rsidRPr="007174EE" w:rsidRDefault="007174EE" w:rsidP="007174EE">
            <w:pPr>
              <w:ind w:left="-108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      </w:r>
          </w:p>
          <w:p w:rsidR="007174EE" w:rsidRPr="007174EE" w:rsidRDefault="007174EE" w:rsidP="007174EE">
            <w:pPr>
              <w:ind w:left="-108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 xml:space="preserve">Показатели подпрограммы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174EE">
              <w:rPr>
                <w:sz w:val="26"/>
                <w:szCs w:val="26"/>
              </w:rPr>
              <w:t>Мари-Турекском</w:t>
            </w:r>
            <w:proofErr w:type="spellEnd"/>
            <w:r w:rsidRPr="007174EE">
              <w:rPr>
                <w:sz w:val="26"/>
                <w:szCs w:val="26"/>
              </w:rPr>
              <w:t xml:space="preserve"> муниципальном районе на 2017-2025 годы»:</w:t>
            </w:r>
          </w:p>
          <w:p w:rsidR="007174EE" w:rsidRPr="007174EE" w:rsidRDefault="007174EE" w:rsidP="007174EE">
            <w:pPr>
              <w:widowControl/>
              <w:ind w:left="-134" w:firstLine="34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охват численности населения Мари-Турекского муниципального района муниципальной системой оповещения при возникновении чрезвычайных ситуаций природного и техногенного характера;</w:t>
            </w:r>
          </w:p>
          <w:p w:rsidR="007174EE" w:rsidRPr="007174EE" w:rsidRDefault="007174EE" w:rsidP="007174EE">
            <w:pPr>
              <w:ind w:firstLine="34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количество зарегистрированных пожаров;</w:t>
            </w:r>
          </w:p>
          <w:p w:rsidR="007174EE" w:rsidRPr="007174EE" w:rsidRDefault="007174EE" w:rsidP="007174EE">
            <w:pPr>
              <w:ind w:firstLine="34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количество происшествий на водных объектах;</w:t>
            </w:r>
          </w:p>
          <w:p w:rsidR="007174EE" w:rsidRPr="007174EE" w:rsidRDefault="007174EE" w:rsidP="007174E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количество защитных сооружений, готовых к приему укрываемых в установленные сроки;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время реагирования на чрезвычайные ситуации и происшествия;</w:t>
            </w:r>
          </w:p>
          <w:p w:rsidR="007174EE" w:rsidRPr="007174EE" w:rsidRDefault="007174EE" w:rsidP="007174E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время оперативного реагирования добровольных пожарных подразделений;</w:t>
            </w:r>
          </w:p>
          <w:p w:rsidR="007174EE" w:rsidRPr="007174EE" w:rsidRDefault="007174EE" w:rsidP="007174E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объектов социальной сферы и объектов с массовым пребыванием граждан, защищенных в соответствии с установленными требованиями (нарастающим </w:t>
            </w:r>
            <w:r w:rsidRPr="007174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итогом);</w:t>
            </w:r>
          </w:p>
          <w:p w:rsidR="007174EE" w:rsidRPr="007174EE" w:rsidRDefault="007174EE" w:rsidP="007174EE">
            <w:pPr>
              <w:ind w:firstLine="34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количество единиц техники, приобретенной в   целях повышения уровня материально-технического обеспечения формирований, привлекаемых для предупреждения, ликвидации чрезвычайных ситуаций и пожаров, минимизации их последствий на территории Мари-Турекского муниципального района;</w:t>
            </w:r>
          </w:p>
          <w:p w:rsidR="007174EE" w:rsidRPr="007174EE" w:rsidRDefault="007174EE" w:rsidP="007174E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 резервами материальных сре</w:t>
            </w:r>
            <w:proofErr w:type="gramStart"/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я ликвидации чрезвычайных ситуаций;</w:t>
            </w:r>
          </w:p>
          <w:p w:rsidR="007174EE" w:rsidRPr="007174EE" w:rsidRDefault="007174EE" w:rsidP="007174E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наличие запасов материальных, медицинских либо материальных средств ГО;</w:t>
            </w:r>
          </w:p>
          <w:p w:rsidR="007174EE" w:rsidRPr="007174EE" w:rsidRDefault="007174EE" w:rsidP="007174E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количество оборудованных пляжей муниципальных образований Мари-Турекского района;</w:t>
            </w:r>
          </w:p>
          <w:p w:rsidR="007174EE" w:rsidRPr="007174EE" w:rsidRDefault="007174EE" w:rsidP="007174E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количество мест отдыха населения у воды в городских и сельских поселениях Мари-Турекского муниципального района, оборудованных общественными спасательными постами и наглядной агитацией;</w:t>
            </w:r>
          </w:p>
          <w:p w:rsidR="007174EE" w:rsidRPr="007174EE" w:rsidRDefault="007174EE" w:rsidP="007174EE">
            <w:pPr>
              <w:ind w:left="-108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количество подготовленных к действиям при ЧС руководящего состава районного звена территориальной подсистемы Республики Марий Эл единой государственной системы предупреждения и ликвидации чрезвычайных ситуаций, нештатных аварийно-спасательных формирований и населения;</w:t>
            </w:r>
          </w:p>
          <w:p w:rsidR="007174EE" w:rsidRPr="007174EE" w:rsidRDefault="007174EE" w:rsidP="007174EE">
            <w:pPr>
              <w:ind w:left="-108"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количество объектов социальной сферы и объектов с массовым пребыванием граждан, защищенных в соответствии с установленными требованиями;</w:t>
            </w:r>
          </w:p>
          <w:p w:rsidR="007174EE" w:rsidRPr="007174EE" w:rsidRDefault="007174EE" w:rsidP="007174EE">
            <w:pPr>
              <w:ind w:left="-108"/>
              <w:jc w:val="both"/>
              <w:rPr>
                <w:sz w:val="26"/>
                <w:szCs w:val="26"/>
              </w:rPr>
            </w:pPr>
          </w:p>
          <w:p w:rsidR="007174EE" w:rsidRPr="007174EE" w:rsidRDefault="007174EE" w:rsidP="007174EE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7174EE" w:rsidRPr="007174EE" w:rsidTr="00D00F83">
        <w:tc>
          <w:tcPr>
            <w:tcW w:w="3652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lastRenderedPageBreak/>
              <w:t>Этапы и сроки реализации Программы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</w:tc>
        <w:tc>
          <w:tcPr>
            <w:tcW w:w="5502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2017 - 2025 годы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В 1 этап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</w:tr>
      <w:tr w:rsidR="007174EE" w:rsidRPr="007174EE" w:rsidTr="00D00F83">
        <w:tc>
          <w:tcPr>
            <w:tcW w:w="3652" w:type="dxa"/>
            <w:shd w:val="clear" w:color="auto" w:fill="auto"/>
          </w:tcPr>
          <w:p w:rsidR="007174EE" w:rsidRPr="007174EE" w:rsidRDefault="007174EE" w:rsidP="007174E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 Программы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</w:tc>
        <w:tc>
          <w:tcPr>
            <w:tcW w:w="5502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color w:val="000000"/>
                <w:sz w:val="26"/>
                <w:szCs w:val="26"/>
              </w:rPr>
            </w:pPr>
            <w:r w:rsidRPr="007174EE">
              <w:rPr>
                <w:color w:val="000000"/>
                <w:sz w:val="26"/>
                <w:szCs w:val="26"/>
              </w:rPr>
              <w:t>Общий объем финансирования Программы составляет 521475,14 тыс.</w:t>
            </w:r>
            <w:r w:rsidRPr="007174EE">
              <w:rPr>
                <w:color w:val="000000"/>
                <w:sz w:val="26"/>
                <w:szCs w:val="26"/>
                <w:lang w:val="en-US"/>
              </w:rPr>
              <w:t> </w:t>
            </w:r>
            <w:r w:rsidRPr="007174EE">
              <w:rPr>
                <w:color w:val="000000"/>
                <w:sz w:val="26"/>
                <w:szCs w:val="26"/>
              </w:rPr>
              <w:t xml:space="preserve">рублей за счет средств  муниципального </w:t>
            </w:r>
            <w:r w:rsidRPr="007174EE">
              <w:rPr>
                <w:sz w:val="26"/>
                <w:szCs w:val="26"/>
              </w:rPr>
              <w:t>бюджета Мари-Турекского муниципального района</w:t>
            </w:r>
            <w:r w:rsidRPr="007174EE">
              <w:rPr>
                <w:color w:val="000000"/>
                <w:sz w:val="26"/>
                <w:szCs w:val="26"/>
              </w:rPr>
              <w:t>, в том числе:</w:t>
            </w:r>
          </w:p>
          <w:p w:rsidR="007174EE" w:rsidRPr="007174EE" w:rsidRDefault="007174EE" w:rsidP="007174EE">
            <w:pPr>
              <w:jc w:val="both"/>
              <w:rPr>
                <w:color w:val="000000"/>
                <w:sz w:val="26"/>
                <w:szCs w:val="26"/>
              </w:rPr>
            </w:pPr>
            <w:r w:rsidRPr="007174EE">
              <w:rPr>
                <w:color w:val="000000"/>
                <w:sz w:val="26"/>
                <w:szCs w:val="26"/>
              </w:rPr>
              <w:t>2017 год – 14552,74 тыс. рублей</w:t>
            </w:r>
          </w:p>
          <w:p w:rsidR="007174EE" w:rsidRPr="007174EE" w:rsidRDefault="007174EE" w:rsidP="007174EE">
            <w:pPr>
              <w:jc w:val="both"/>
              <w:rPr>
                <w:color w:val="000000"/>
                <w:sz w:val="26"/>
                <w:szCs w:val="26"/>
              </w:rPr>
            </w:pPr>
            <w:r w:rsidRPr="007174EE">
              <w:rPr>
                <w:color w:val="000000"/>
                <w:sz w:val="26"/>
                <w:szCs w:val="26"/>
              </w:rPr>
              <w:t>2018 год – 8452,8  тыс. рублей</w:t>
            </w:r>
          </w:p>
          <w:p w:rsidR="007174EE" w:rsidRPr="007174EE" w:rsidRDefault="007174EE" w:rsidP="007174EE">
            <w:pPr>
              <w:jc w:val="both"/>
              <w:rPr>
                <w:color w:val="000000"/>
                <w:sz w:val="26"/>
                <w:szCs w:val="26"/>
              </w:rPr>
            </w:pPr>
            <w:r w:rsidRPr="007174EE">
              <w:rPr>
                <w:color w:val="000000"/>
                <w:sz w:val="26"/>
                <w:szCs w:val="26"/>
              </w:rPr>
              <w:t>2019 год – 106783,9 тыс. рублей</w:t>
            </w:r>
          </w:p>
          <w:p w:rsidR="007174EE" w:rsidRPr="007174EE" w:rsidRDefault="007174EE" w:rsidP="007174EE">
            <w:pPr>
              <w:jc w:val="both"/>
              <w:rPr>
                <w:color w:val="000000"/>
                <w:sz w:val="26"/>
                <w:szCs w:val="26"/>
              </w:rPr>
            </w:pPr>
            <w:r w:rsidRPr="007174EE">
              <w:rPr>
                <w:color w:val="000000"/>
                <w:sz w:val="26"/>
                <w:szCs w:val="26"/>
              </w:rPr>
              <w:t>2020 год – 88613,7 тыс. рублей</w:t>
            </w:r>
          </w:p>
          <w:p w:rsidR="007174EE" w:rsidRPr="007174EE" w:rsidRDefault="007174EE" w:rsidP="007174EE">
            <w:pPr>
              <w:jc w:val="both"/>
              <w:rPr>
                <w:color w:val="000000"/>
                <w:sz w:val="26"/>
                <w:szCs w:val="26"/>
              </w:rPr>
            </w:pPr>
            <w:r w:rsidRPr="007174EE">
              <w:rPr>
                <w:color w:val="000000"/>
                <w:sz w:val="26"/>
                <w:szCs w:val="26"/>
              </w:rPr>
              <w:t>2021 год – 54960,6 тыс. рублей</w:t>
            </w:r>
          </w:p>
          <w:p w:rsidR="007174EE" w:rsidRPr="007174EE" w:rsidRDefault="007174EE" w:rsidP="007174EE">
            <w:pPr>
              <w:jc w:val="both"/>
              <w:rPr>
                <w:color w:val="000000"/>
                <w:sz w:val="26"/>
                <w:szCs w:val="26"/>
              </w:rPr>
            </w:pPr>
            <w:r w:rsidRPr="007174EE">
              <w:rPr>
                <w:color w:val="000000"/>
                <w:sz w:val="26"/>
                <w:szCs w:val="26"/>
              </w:rPr>
              <w:lastRenderedPageBreak/>
              <w:t>2022 год – 56024,7 тыс. рублей</w:t>
            </w:r>
          </w:p>
          <w:p w:rsidR="007174EE" w:rsidRPr="007174EE" w:rsidRDefault="007174EE" w:rsidP="007174EE">
            <w:pPr>
              <w:jc w:val="both"/>
              <w:rPr>
                <w:color w:val="000000"/>
                <w:sz w:val="26"/>
                <w:szCs w:val="26"/>
              </w:rPr>
            </w:pPr>
            <w:r w:rsidRPr="007174EE">
              <w:rPr>
                <w:color w:val="000000"/>
                <w:sz w:val="26"/>
                <w:szCs w:val="26"/>
              </w:rPr>
              <w:t>2023 год – 40985,1 тыс. рублей</w:t>
            </w:r>
          </w:p>
          <w:p w:rsidR="007174EE" w:rsidRPr="007174EE" w:rsidRDefault="007174EE" w:rsidP="007174EE">
            <w:pPr>
              <w:jc w:val="both"/>
              <w:rPr>
                <w:color w:val="000000"/>
                <w:sz w:val="26"/>
                <w:szCs w:val="26"/>
              </w:rPr>
            </w:pPr>
            <w:r w:rsidRPr="007174EE">
              <w:rPr>
                <w:color w:val="000000"/>
                <w:sz w:val="26"/>
                <w:szCs w:val="26"/>
              </w:rPr>
              <w:t>2024 год – 75550,8 тыс. рублей</w:t>
            </w:r>
          </w:p>
          <w:p w:rsidR="007174EE" w:rsidRPr="007174EE" w:rsidRDefault="007174EE" w:rsidP="007174EE">
            <w:pPr>
              <w:jc w:val="both"/>
              <w:rPr>
                <w:color w:val="000000"/>
                <w:sz w:val="26"/>
                <w:szCs w:val="26"/>
              </w:rPr>
            </w:pPr>
            <w:r w:rsidRPr="007174EE">
              <w:rPr>
                <w:color w:val="000000"/>
                <w:sz w:val="26"/>
                <w:szCs w:val="26"/>
              </w:rPr>
              <w:t>2025 год – 75550,8 тыс. рублей.</w:t>
            </w:r>
          </w:p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уточняются ежегодно при формировании бюджета Мари-Турекского муниципального района  на очередной финансовый год и плановый период</w:t>
            </w:r>
          </w:p>
        </w:tc>
      </w:tr>
      <w:tr w:rsidR="007174EE" w:rsidRPr="007174EE" w:rsidTr="00D00F83">
        <w:tc>
          <w:tcPr>
            <w:tcW w:w="3652" w:type="dxa"/>
            <w:shd w:val="clear" w:color="auto" w:fill="auto"/>
          </w:tcPr>
          <w:p w:rsidR="007174EE" w:rsidRPr="007174EE" w:rsidRDefault="007174EE" w:rsidP="007174E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-</w:t>
            </w:r>
          </w:p>
        </w:tc>
        <w:tc>
          <w:tcPr>
            <w:tcW w:w="5502" w:type="dxa"/>
            <w:shd w:val="clear" w:color="auto" w:fill="auto"/>
          </w:tcPr>
          <w:p w:rsidR="007174EE" w:rsidRPr="007174EE" w:rsidRDefault="007174EE" w:rsidP="007174EE">
            <w:pPr>
              <w:widowControl/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повышение уровня жизни населения на территории Мари-Турекского  муниципального района</w:t>
            </w:r>
          </w:p>
        </w:tc>
      </w:tr>
    </w:tbl>
    <w:p w:rsidR="007174EE" w:rsidRPr="007174EE" w:rsidRDefault="007174EE" w:rsidP="007174EE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7174EE" w:rsidRPr="007174EE" w:rsidRDefault="007174EE" w:rsidP="007174EE">
      <w:pPr>
        <w:jc w:val="both"/>
        <w:rPr>
          <w:sz w:val="26"/>
          <w:szCs w:val="26"/>
        </w:rPr>
        <w:sectPr w:rsidR="007174EE" w:rsidRPr="007174EE" w:rsidSect="00D00F83">
          <w:pgSz w:w="11904" w:h="16836"/>
          <w:pgMar w:top="851" w:right="1134" w:bottom="284" w:left="1985" w:header="720" w:footer="720" w:gutter="0"/>
          <w:pgNumType w:start="2"/>
          <w:cols w:space="720"/>
          <w:noEndnote/>
        </w:sectPr>
      </w:pPr>
    </w:p>
    <w:p w:rsidR="007174EE" w:rsidRPr="007174EE" w:rsidRDefault="007174EE" w:rsidP="004304DA">
      <w:pPr>
        <w:jc w:val="center"/>
        <w:rPr>
          <w:b/>
          <w:sz w:val="26"/>
          <w:szCs w:val="26"/>
        </w:rPr>
      </w:pPr>
      <w:r w:rsidRPr="007174EE">
        <w:rPr>
          <w:b/>
          <w:sz w:val="26"/>
          <w:szCs w:val="26"/>
        </w:rPr>
        <w:lastRenderedPageBreak/>
        <w:t>1. Общая характеристика сферы реализации муниципальной программы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gramStart"/>
      <w:r w:rsidRPr="007174EE">
        <w:rPr>
          <w:sz w:val="26"/>
          <w:szCs w:val="26"/>
        </w:rPr>
        <w:t xml:space="preserve">Муниципальная программа Мари-Турекского муниципального района Республики Марий Эл «Развитие коммунальной, жилищной, дорожной  инфраструктуры,  строительства, охраны окружающей среды и обеспечения безопасности и жизнедеятельности населения  в </w:t>
      </w:r>
      <w:proofErr w:type="spellStart"/>
      <w:r w:rsidRPr="007174EE">
        <w:rPr>
          <w:sz w:val="26"/>
          <w:szCs w:val="26"/>
        </w:rPr>
        <w:t>Мари-Турекском</w:t>
      </w:r>
      <w:proofErr w:type="spellEnd"/>
      <w:r w:rsidRPr="007174EE">
        <w:rPr>
          <w:sz w:val="26"/>
          <w:szCs w:val="26"/>
        </w:rPr>
        <w:t xml:space="preserve">  муниципальном районе на 2017-2025 годы » (далее - Муниципальная программа) разработана с учетом основных положений Концепции 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</w:t>
      </w:r>
      <w:proofErr w:type="gramEnd"/>
      <w:r w:rsidRPr="007174EE">
        <w:rPr>
          <w:sz w:val="26"/>
          <w:szCs w:val="26"/>
        </w:rPr>
        <w:t xml:space="preserve"> – </w:t>
      </w:r>
      <w:proofErr w:type="spellStart"/>
      <w:proofErr w:type="gramStart"/>
      <w:r w:rsidRPr="007174EE">
        <w:rPr>
          <w:sz w:val="26"/>
          <w:szCs w:val="26"/>
        </w:rPr>
        <w:t>р</w:t>
      </w:r>
      <w:proofErr w:type="spellEnd"/>
      <w:proofErr w:type="gramEnd"/>
      <w:r w:rsidRPr="007174EE">
        <w:rPr>
          <w:sz w:val="26"/>
          <w:szCs w:val="26"/>
        </w:rPr>
        <w:t>, мероприятий по реализации стратегии долгосрочного  социально – экономического развития Республики Марий Эл, утвержденной решением сессии Собрания депутатов о стратегии долгосрочного социально – экономического развития Мари-Турекского муниципального района от 28.12.2018 года № 383.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</w:p>
    <w:p w:rsidR="007174EE" w:rsidRPr="007174EE" w:rsidRDefault="007174EE" w:rsidP="007174EE">
      <w:pPr>
        <w:ind w:firstLine="709"/>
        <w:jc w:val="both"/>
        <w:rPr>
          <w:b/>
          <w:sz w:val="26"/>
          <w:szCs w:val="26"/>
        </w:rPr>
      </w:pPr>
      <w:r w:rsidRPr="007174EE">
        <w:rPr>
          <w:b/>
          <w:sz w:val="26"/>
          <w:szCs w:val="26"/>
        </w:rPr>
        <w:t>2. Приоритеты муниципальной политики в соответствующей сфере социально-экономического развития, основные цели и задачи муниципальной Программы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Приоритеты муниципальной политики Мари-Турекского муниципального района определены в Стратегии социально-экономического развития Мари-Турекского муниципального района на период до 2030 года.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Основным приоритетом муниципальной политики администрации Мари-Турекского муниципального района  является повышение уровня жизни населения Мари-Турекского муниципального района (далее – района).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Основной стратегической целью муниципальной политики является создание условий для повышения уровня жизни населения Мари-Турекского  муниципального района.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Муниципальная программа Мари-Турекского  муниципального района «Развитие коммунальной, жилищной, дорожной  инфраструктуры,  строительства, охраны окружающей среды и обеспечения безопасности и жизнедеятельности населения в </w:t>
      </w:r>
      <w:proofErr w:type="spellStart"/>
      <w:r w:rsidRPr="007174EE">
        <w:rPr>
          <w:sz w:val="26"/>
          <w:szCs w:val="26"/>
        </w:rPr>
        <w:t>Мари-Турекском</w:t>
      </w:r>
      <w:proofErr w:type="spellEnd"/>
      <w:r w:rsidRPr="007174EE">
        <w:rPr>
          <w:sz w:val="26"/>
          <w:szCs w:val="26"/>
        </w:rPr>
        <w:t xml:space="preserve"> муниципальном районе на 2017-2025 годы» ориентирована на достижение указанной цели путем реализации следующих задач: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4304DA">
        <w:rPr>
          <w:sz w:val="26"/>
          <w:szCs w:val="26"/>
        </w:rPr>
        <w:t>1.</w:t>
      </w:r>
      <w:r w:rsidRPr="007174EE">
        <w:rPr>
          <w:sz w:val="26"/>
          <w:szCs w:val="26"/>
        </w:rPr>
        <w:t xml:space="preserve"> Обеспечение населения Мари-Турекского района РМЭ доступным и комфортным жильем.</w:t>
      </w:r>
    </w:p>
    <w:p w:rsidR="007174EE" w:rsidRPr="007174EE" w:rsidRDefault="007174EE" w:rsidP="007174EE">
      <w:pPr>
        <w:pStyle w:val="210"/>
        <w:ind w:right="83" w:firstLine="709"/>
        <w:rPr>
          <w:sz w:val="26"/>
          <w:szCs w:val="26"/>
        </w:rPr>
      </w:pPr>
      <w:r w:rsidRPr="007174EE">
        <w:rPr>
          <w:sz w:val="26"/>
          <w:szCs w:val="26"/>
        </w:rPr>
        <w:t xml:space="preserve">Жилищная проблема на территории Мари-Турекского района по-прежнему остается острой, а решение ее - актуальным. Значительная часть населения проживает в жилищном фонде, не удовлетворяющем их потребности. Высокая стоимость жилья по сравнению  с доходами населения делает для многих граждан неразрешимой проблему приобретения (строительства) жилья. На данный момент рынок жилья в </w:t>
      </w:r>
      <w:proofErr w:type="spellStart"/>
      <w:r w:rsidRPr="007174EE">
        <w:rPr>
          <w:sz w:val="26"/>
          <w:szCs w:val="26"/>
        </w:rPr>
        <w:t>Мари-Турекском</w:t>
      </w:r>
      <w:proofErr w:type="spellEnd"/>
      <w:r w:rsidRPr="007174EE">
        <w:rPr>
          <w:sz w:val="26"/>
          <w:szCs w:val="26"/>
        </w:rPr>
        <w:t xml:space="preserve"> районе представлен в основном вторичным жильем, поэтому индивидуальное жилищное строительство - это для многих решение их жилищной проблемы. </w:t>
      </w:r>
    </w:p>
    <w:p w:rsidR="007174EE" w:rsidRPr="007174EE" w:rsidRDefault="007174EE" w:rsidP="007174EE">
      <w:pPr>
        <w:pStyle w:val="af0"/>
        <w:ind w:left="0" w:firstLine="709"/>
        <w:rPr>
          <w:rFonts w:ascii="Times New Roman" w:hAnsi="Times New Roman"/>
          <w:sz w:val="26"/>
          <w:szCs w:val="26"/>
        </w:rPr>
      </w:pPr>
      <w:r w:rsidRPr="007174EE">
        <w:rPr>
          <w:rFonts w:ascii="Times New Roman" w:hAnsi="Times New Roman"/>
          <w:sz w:val="26"/>
          <w:szCs w:val="26"/>
        </w:rPr>
        <w:t>При размещении усадебного строительства на новых территориях возрастает потребность в решении вопросов инженерной инфраструктуры (строительства дорог, линий электропередач и сетей водопровода, газовых сетей).</w:t>
      </w:r>
    </w:p>
    <w:p w:rsidR="007174EE" w:rsidRPr="007174EE" w:rsidRDefault="007174EE" w:rsidP="007174EE">
      <w:pPr>
        <w:pStyle w:val="af0"/>
        <w:ind w:left="0" w:firstLine="709"/>
        <w:rPr>
          <w:rFonts w:ascii="Times New Roman" w:hAnsi="Times New Roman"/>
          <w:sz w:val="26"/>
          <w:szCs w:val="26"/>
        </w:rPr>
      </w:pPr>
      <w:r w:rsidRPr="007174EE">
        <w:rPr>
          <w:rFonts w:ascii="Times New Roman" w:hAnsi="Times New Roman"/>
          <w:sz w:val="26"/>
          <w:szCs w:val="26"/>
        </w:rPr>
        <w:lastRenderedPageBreak/>
        <w:t>В совокупности вышеперечисленные проблемы определяют состав задач, решение которых программным методом позволит способствовать устойчивому развитию индивидуального жилищного строительства, формированию и предоставлению земельных участков, обеспечению их инженерной инфраструктурой.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Программа признана стать базовым документом, в соответствии с которым будет отработан комплексный подход при строительстве жилья. Данный подход будет способствовать увеличению объемов ввода жилья, снижению его стоимости и увеличению количества граждан, способных самостоятельно улучшить свои жилищные условия.</w:t>
      </w:r>
    </w:p>
    <w:p w:rsidR="007174EE" w:rsidRPr="007174EE" w:rsidRDefault="007174EE" w:rsidP="007174EE">
      <w:pPr>
        <w:ind w:firstLine="709"/>
        <w:jc w:val="both"/>
        <w:rPr>
          <w:color w:val="000000"/>
          <w:sz w:val="26"/>
          <w:szCs w:val="26"/>
        </w:rPr>
      </w:pPr>
      <w:r w:rsidRPr="004304DA">
        <w:rPr>
          <w:color w:val="000000"/>
          <w:sz w:val="26"/>
          <w:szCs w:val="26"/>
        </w:rPr>
        <w:t>2.</w:t>
      </w:r>
      <w:r w:rsidRPr="007174EE">
        <w:rPr>
          <w:color w:val="000000"/>
          <w:sz w:val="26"/>
          <w:szCs w:val="26"/>
        </w:rPr>
        <w:t xml:space="preserve"> Обеспечение, а также создание условий для приведения инженерной и коммунальной инфраструктуры в соответствии со стандартами качества, </w:t>
      </w:r>
      <w:proofErr w:type="gramStart"/>
      <w:r w:rsidRPr="007174EE">
        <w:rPr>
          <w:color w:val="000000"/>
          <w:sz w:val="26"/>
          <w:szCs w:val="26"/>
        </w:rPr>
        <w:t>обеспечивающим</w:t>
      </w:r>
      <w:proofErr w:type="gramEnd"/>
      <w:r w:rsidRPr="007174EE">
        <w:rPr>
          <w:color w:val="000000"/>
          <w:sz w:val="26"/>
          <w:szCs w:val="26"/>
        </w:rPr>
        <w:t xml:space="preserve"> комфортные условия для проживания.</w:t>
      </w:r>
    </w:p>
    <w:p w:rsidR="007174EE" w:rsidRPr="007174EE" w:rsidRDefault="007174EE" w:rsidP="007174EE">
      <w:pPr>
        <w:pStyle w:val="12"/>
        <w:tabs>
          <w:tab w:val="left" w:pos="3828"/>
        </w:tabs>
        <w:ind w:firstLine="709"/>
        <w:jc w:val="both"/>
        <w:rPr>
          <w:color w:val="000000"/>
          <w:sz w:val="26"/>
          <w:szCs w:val="26"/>
        </w:rPr>
      </w:pPr>
      <w:r w:rsidRPr="007174EE">
        <w:rPr>
          <w:sz w:val="26"/>
          <w:szCs w:val="26"/>
        </w:rPr>
        <w:t xml:space="preserve">Программа предусматривает обеспечение наращивания и модернизации объектов инженерной и коммунальной инфраструктуры в целях увеличения объемов строительства и улучшения экологической ситуации в </w:t>
      </w:r>
      <w:proofErr w:type="spellStart"/>
      <w:r w:rsidRPr="007174EE">
        <w:rPr>
          <w:color w:val="000000"/>
          <w:spacing w:val="-5"/>
          <w:sz w:val="26"/>
          <w:szCs w:val="26"/>
        </w:rPr>
        <w:t>Мари-Турекском</w:t>
      </w:r>
      <w:proofErr w:type="spellEnd"/>
      <w:r w:rsidRPr="007174EE">
        <w:rPr>
          <w:sz w:val="26"/>
          <w:szCs w:val="26"/>
        </w:rPr>
        <w:t xml:space="preserve"> муниципальном районе.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За последние десятилетия из-за недостаточности финансирования значительно повысился износ основных фондов предприятий жилищно-коммунального хозяйства, что снизило надежность и работоспособность систем инженерной инфраструктуры.</w:t>
      </w:r>
    </w:p>
    <w:p w:rsidR="007174EE" w:rsidRPr="007174EE" w:rsidRDefault="007174EE" w:rsidP="007174EE">
      <w:pPr>
        <w:ind w:firstLine="709"/>
        <w:jc w:val="both"/>
        <w:rPr>
          <w:color w:val="000000"/>
          <w:sz w:val="26"/>
          <w:szCs w:val="26"/>
        </w:rPr>
      </w:pPr>
      <w:r w:rsidRPr="007174EE">
        <w:rPr>
          <w:color w:val="000000"/>
          <w:sz w:val="26"/>
          <w:szCs w:val="26"/>
        </w:rPr>
        <w:t>Необходимость ускоренного перехода к устойчивому развитию коммунальной инфраструктуры определяет целесообразность использования программно – целевого метода для решения проблем в этой отрасли, что позволит обеспечить возможность улучшения жилищных условий и качества жизни населения.</w:t>
      </w:r>
    </w:p>
    <w:p w:rsidR="007174EE" w:rsidRPr="007174EE" w:rsidRDefault="007174EE" w:rsidP="007174EE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4304DA">
        <w:rPr>
          <w:sz w:val="26"/>
          <w:szCs w:val="26"/>
        </w:rPr>
        <w:t>3.</w:t>
      </w:r>
      <w:r w:rsidRPr="007174EE">
        <w:rPr>
          <w:sz w:val="26"/>
          <w:szCs w:val="26"/>
        </w:rPr>
        <w:t xml:space="preserve">  Обеспечение экологической безопасности.</w:t>
      </w:r>
    </w:p>
    <w:p w:rsidR="007174EE" w:rsidRPr="007174EE" w:rsidRDefault="007174EE" w:rsidP="007174EE">
      <w:pPr>
        <w:ind w:firstLine="709"/>
        <w:jc w:val="both"/>
        <w:rPr>
          <w:bCs/>
          <w:sz w:val="26"/>
          <w:szCs w:val="26"/>
        </w:rPr>
      </w:pPr>
      <w:r w:rsidRPr="007174EE">
        <w:rPr>
          <w:bCs/>
          <w:sz w:val="26"/>
          <w:szCs w:val="26"/>
        </w:rPr>
        <w:t xml:space="preserve">Предлагаемая система действий предусматривает консолидацию усилий органов местного самоуправления района, природоохранных органов, общественных объединений и населения на организацию и проведение широкомасштабных мероприятий по мониторингу окружающей среды, охране природных ресурсов, их рациональному использованию, защите от вредных воздействий, сохранению естественных экологических систем, природных ландшафтов и природных комплексов. </w:t>
      </w:r>
    </w:p>
    <w:p w:rsidR="007174EE" w:rsidRPr="007174EE" w:rsidRDefault="007174EE" w:rsidP="007174EE">
      <w:pPr>
        <w:ind w:firstLine="709"/>
        <w:jc w:val="both"/>
        <w:rPr>
          <w:bCs/>
          <w:sz w:val="26"/>
          <w:szCs w:val="26"/>
        </w:rPr>
      </w:pPr>
      <w:r w:rsidRPr="007174EE">
        <w:rPr>
          <w:bCs/>
          <w:sz w:val="26"/>
          <w:szCs w:val="26"/>
        </w:rPr>
        <w:t>Необходимость подготовки и реализации муниципальной Программы вызвана тем, что современная ситуация на территории Мари-Турекского муниципального района  в сфере  природопользования остается нестабильной, что представляет угрозу для окружающей среды, населения и  экономики района.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4304DA">
        <w:rPr>
          <w:sz w:val="26"/>
          <w:szCs w:val="26"/>
        </w:rPr>
        <w:t>4.</w:t>
      </w:r>
      <w:r w:rsidRPr="007174EE">
        <w:rPr>
          <w:sz w:val="26"/>
          <w:szCs w:val="26"/>
        </w:rPr>
        <w:t xml:space="preserve"> Модернизация и развитие сетей автомобильных дорог местного значения, </w:t>
      </w:r>
      <w:proofErr w:type="spellStart"/>
      <w:r w:rsidRPr="007174EE">
        <w:rPr>
          <w:sz w:val="26"/>
          <w:szCs w:val="26"/>
        </w:rPr>
        <w:t>придворовых</w:t>
      </w:r>
      <w:proofErr w:type="spellEnd"/>
      <w:r w:rsidRPr="007174EE">
        <w:rPr>
          <w:sz w:val="26"/>
          <w:szCs w:val="26"/>
        </w:rPr>
        <w:t xml:space="preserve"> территорий населенных пунктов района.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Дорожное хозяйство является одним из элементов транспортной инфраструктуры, которое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 страны.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lastRenderedPageBreak/>
        <w:t>Сеть муниципальных автомобильных дорог общего пользования Мари-Турекского района  на 01.01.2019 составляет  169 км,  из них 103 км являются дорогами автобусного сообщения.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В основном все муниципальные автомобильные дороги общего пользования построены 25-30 лет назад , 89% муниципальных дорог не имеют твердого покрытия.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Сеть муниципальных автомобильных дорог Мари-Турекского района необходимо развивать: строить новые дороги с твердым покрытием.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4304DA">
        <w:rPr>
          <w:sz w:val="26"/>
          <w:szCs w:val="26"/>
        </w:rPr>
        <w:t>5</w:t>
      </w:r>
      <w:r w:rsidRPr="007174EE">
        <w:rPr>
          <w:b/>
          <w:sz w:val="26"/>
          <w:szCs w:val="26"/>
        </w:rPr>
        <w:t>.</w:t>
      </w:r>
      <w:r w:rsidRPr="007174EE">
        <w:rPr>
          <w:sz w:val="26"/>
          <w:szCs w:val="26"/>
        </w:rPr>
        <w:t xml:space="preserve"> Создание и совершенствование безопасных условий жизнедеятельности населения, создание системы управления рисками чрезвычайных ситуаций;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- Спасение жизни людей, оказание помощи пострадавшим в условиях чрезвычайных ситуаций природного и техногенного характера на территории района.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Важным условием устойчивого развития муниципального сообщества является обеспечение безопасности его жизнедеятельности – создание условий для безопасной жизни личности, семьи, общества.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gramStart"/>
      <w:r w:rsidRPr="007174EE">
        <w:rPr>
          <w:sz w:val="26"/>
          <w:szCs w:val="26"/>
        </w:rPr>
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4EE">
        <w:rPr>
          <w:sz w:val="26"/>
          <w:szCs w:val="26"/>
        </w:rPr>
        <w:t>Мари-Турекском</w:t>
      </w:r>
      <w:proofErr w:type="spellEnd"/>
      <w:r w:rsidRPr="007174EE">
        <w:rPr>
          <w:sz w:val="26"/>
          <w:szCs w:val="26"/>
        </w:rPr>
        <w:t xml:space="preserve"> муниципальном районе на 2017-2025 годы» направлена на проведение на территории муниципального образования комплекса мероприятий в области гражданской обороны, по защите населения и территорий от чрезвычайных ситуаций, охране окружающей среды в соответствии с требованиями действующего законодательства.</w:t>
      </w:r>
      <w:proofErr w:type="gramEnd"/>
    </w:p>
    <w:p w:rsidR="007174EE" w:rsidRPr="007174EE" w:rsidRDefault="007174EE" w:rsidP="007174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Основными целями настоящей  Программы являются:</w:t>
      </w:r>
    </w:p>
    <w:p w:rsidR="007174EE" w:rsidRPr="007174EE" w:rsidRDefault="007174EE" w:rsidP="007174EE">
      <w:pPr>
        <w:pStyle w:val="ConsNormal"/>
        <w:widowControl/>
        <w:tabs>
          <w:tab w:val="left" w:pos="29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4EE">
        <w:rPr>
          <w:rFonts w:ascii="Times New Roman" w:hAnsi="Times New Roman" w:cs="Times New Roman"/>
          <w:sz w:val="26"/>
          <w:szCs w:val="26"/>
        </w:rPr>
        <w:t>- развитие жилищного строительства в районе;</w:t>
      </w:r>
    </w:p>
    <w:p w:rsidR="007174EE" w:rsidRPr="007174EE" w:rsidRDefault="007174EE" w:rsidP="007174EE">
      <w:pPr>
        <w:pStyle w:val="ConsNormal"/>
        <w:widowControl/>
        <w:tabs>
          <w:tab w:val="left" w:pos="29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4EE">
        <w:rPr>
          <w:rFonts w:ascii="Times New Roman" w:hAnsi="Times New Roman" w:cs="Times New Roman"/>
          <w:sz w:val="26"/>
          <w:szCs w:val="26"/>
        </w:rPr>
        <w:t xml:space="preserve">- повышение качества и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застройки, снижения издержек на эксплуатацию коммунальной инфраструктуры; </w:t>
      </w:r>
    </w:p>
    <w:p w:rsidR="007174EE" w:rsidRPr="007174EE" w:rsidRDefault="007174EE" w:rsidP="007174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- обеспечение ускорения перевода бюджетной сферы и  экономики Мари-Турекского муниципального района на энергосберегающий путь развития и принятие первоочередных мер по реализации политики энергосбережения в период до 2025 года;</w:t>
      </w:r>
    </w:p>
    <w:p w:rsidR="007174EE" w:rsidRPr="007174EE" w:rsidRDefault="007174EE" w:rsidP="007174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- максимально эффективное использование ТЭР и научно-технического потенциала топливно-энергетического комплекса для повышения качества жизни населения района; </w:t>
      </w:r>
    </w:p>
    <w:p w:rsidR="007174EE" w:rsidRPr="007174EE" w:rsidRDefault="007174EE" w:rsidP="007174EE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- повышение энергетической эффективности при производстве, передаче и потреблении энергетических ресурсов;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- </w:t>
      </w:r>
      <w:proofErr w:type="gramStart"/>
      <w:r w:rsidRPr="007174EE">
        <w:rPr>
          <w:sz w:val="26"/>
          <w:szCs w:val="26"/>
        </w:rPr>
        <w:t>контроль за</w:t>
      </w:r>
      <w:proofErr w:type="gramEnd"/>
      <w:r w:rsidRPr="007174EE">
        <w:rPr>
          <w:sz w:val="26"/>
          <w:szCs w:val="26"/>
        </w:rPr>
        <w:t xml:space="preserve"> соблюдением требований законодательства об энергосбережении и о повышении энергетической эффективности;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lastRenderedPageBreak/>
        <w:t>- предотвращение загрязнения окружающей среды  в границах Мари-Турекского муниципального района;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- сохранение, совершенствование и развитие сети муниципальных автомобильных дорог общего пользования. Создание условий для скорейшего развития экономики Мари-Турекского района, повышение деловой активности населения путем удовлетворения спроса и доступности в автомобильных перевозках, а так же повышение уровня безопасности дорожного движения;</w:t>
      </w:r>
    </w:p>
    <w:p w:rsidR="007174EE" w:rsidRPr="007174EE" w:rsidRDefault="007174EE" w:rsidP="007174EE">
      <w:pPr>
        <w:pStyle w:val="a9"/>
        <w:ind w:firstLine="709"/>
        <w:rPr>
          <w:rFonts w:ascii="Times New Roman" w:hAnsi="Times New Roman" w:cs="Times New Roman"/>
          <w:sz w:val="26"/>
          <w:szCs w:val="26"/>
        </w:rPr>
      </w:pPr>
      <w:r w:rsidRPr="007174EE">
        <w:rPr>
          <w:rFonts w:ascii="Times New Roman" w:hAnsi="Times New Roman" w:cs="Times New Roman"/>
          <w:sz w:val="26"/>
          <w:szCs w:val="26"/>
        </w:rPr>
        <w:t>- создание и совершенствование безопасных   условий жизнедеятельности населения на территории Мари-Турекского муниципального района;</w:t>
      </w:r>
    </w:p>
    <w:p w:rsidR="007174EE" w:rsidRPr="007174EE" w:rsidRDefault="007174EE" w:rsidP="007174EE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4EE">
        <w:rPr>
          <w:rFonts w:ascii="Times New Roman" w:hAnsi="Times New Roman" w:cs="Times New Roman"/>
          <w:sz w:val="26"/>
          <w:szCs w:val="26"/>
        </w:rPr>
        <w:t>- минимизация социального, экономического и экологического ущерба, наносимого населению, экономике и окружающей среде вследствие ведения  военных действий, чрезвычайных ситуаций природного и техногенного характера, пожаров и происшествий на водных объектах;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- совершенствование системы оповещения и информирования населения муниципального района, технически сопряженного с региональной системой оповещения Республики Марий Эл, на базе современных технических средств оповещения.</w:t>
      </w:r>
    </w:p>
    <w:p w:rsidR="007174EE" w:rsidRPr="007174EE" w:rsidRDefault="007174EE" w:rsidP="007174EE">
      <w:pPr>
        <w:pStyle w:val="ConsNormal"/>
        <w:widowControl/>
        <w:tabs>
          <w:tab w:val="left" w:pos="29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4EE">
        <w:rPr>
          <w:rFonts w:ascii="Times New Roman" w:hAnsi="Times New Roman" w:cs="Times New Roman"/>
          <w:sz w:val="26"/>
          <w:szCs w:val="26"/>
        </w:rPr>
        <w:t>Для достижения целей необходимо решить следующие основные задачи:</w:t>
      </w:r>
    </w:p>
    <w:p w:rsidR="007174EE" w:rsidRPr="007174EE" w:rsidRDefault="007174EE" w:rsidP="007174EE">
      <w:pPr>
        <w:pStyle w:val="ConsNormal"/>
        <w:widowControl/>
        <w:tabs>
          <w:tab w:val="left" w:pos="29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4EE">
        <w:rPr>
          <w:rFonts w:ascii="Times New Roman" w:hAnsi="Times New Roman" w:cs="Times New Roman"/>
          <w:sz w:val="26"/>
          <w:szCs w:val="26"/>
        </w:rPr>
        <w:t>- улучшение жилищных условий граждан, проживающих в жилищном фонде, не отвечающем современным требованиям;</w:t>
      </w:r>
    </w:p>
    <w:p w:rsidR="007174EE" w:rsidRPr="007174EE" w:rsidRDefault="007174EE" w:rsidP="007174EE">
      <w:pPr>
        <w:pStyle w:val="af0"/>
        <w:ind w:left="0" w:firstLine="709"/>
        <w:rPr>
          <w:rFonts w:ascii="Times New Roman" w:hAnsi="Times New Roman"/>
          <w:sz w:val="26"/>
          <w:szCs w:val="26"/>
        </w:rPr>
      </w:pPr>
      <w:r w:rsidRPr="007174EE">
        <w:rPr>
          <w:rFonts w:ascii="Times New Roman" w:hAnsi="Times New Roman"/>
          <w:sz w:val="26"/>
          <w:szCs w:val="26"/>
        </w:rPr>
        <w:t>- обеспечение земельных участков в новых микрорайонах застройки для индивидуального жилищного строительства инженерной инфраструктурой;</w:t>
      </w:r>
    </w:p>
    <w:p w:rsidR="007174EE" w:rsidRPr="007174EE" w:rsidRDefault="007174EE" w:rsidP="007174EE">
      <w:pPr>
        <w:pStyle w:val="af0"/>
        <w:ind w:left="0" w:firstLine="709"/>
        <w:rPr>
          <w:rFonts w:ascii="Times New Roman" w:hAnsi="Times New Roman"/>
          <w:sz w:val="26"/>
          <w:szCs w:val="26"/>
        </w:rPr>
      </w:pPr>
      <w:r w:rsidRPr="007174EE">
        <w:rPr>
          <w:rFonts w:ascii="Times New Roman" w:hAnsi="Times New Roman"/>
          <w:sz w:val="26"/>
          <w:szCs w:val="26"/>
        </w:rPr>
        <w:t>- увеличение объемов индивидуального жилищного строительства на территории Мари-Турекского района;</w:t>
      </w:r>
    </w:p>
    <w:p w:rsidR="007174EE" w:rsidRPr="007174EE" w:rsidRDefault="007174EE" w:rsidP="007174EE">
      <w:pPr>
        <w:pStyle w:val="af0"/>
        <w:ind w:left="0" w:firstLine="709"/>
        <w:rPr>
          <w:rFonts w:ascii="Times New Roman" w:hAnsi="Times New Roman"/>
          <w:sz w:val="26"/>
          <w:szCs w:val="26"/>
        </w:rPr>
      </w:pPr>
      <w:r w:rsidRPr="007174EE">
        <w:rPr>
          <w:rFonts w:ascii="Times New Roman" w:hAnsi="Times New Roman"/>
          <w:sz w:val="26"/>
          <w:szCs w:val="26"/>
        </w:rPr>
        <w:t xml:space="preserve">- разработка и внедрение в практику правовых, финансовых </w:t>
      </w:r>
      <w:r w:rsidRPr="007174EE">
        <w:rPr>
          <w:rFonts w:ascii="Times New Roman" w:hAnsi="Times New Roman"/>
          <w:sz w:val="26"/>
          <w:szCs w:val="26"/>
        </w:rPr>
        <w:br/>
        <w:t xml:space="preserve">и организационных механизмов, осуществляющих комплексное развитие систем коммунальной инфраструктуры; </w:t>
      </w:r>
    </w:p>
    <w:p w:rsidR="007174EE" w:rsidRPr="007174EE" w:rsidRDefault="007174EE" w:rsidP="007174EE">
      <w:pPr>
        <w:pStyle w:val="a5"/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- привлечение финансовых и инвестиционных ресурсов для обеспечения реконструкции и модернизации объектов коммунального хозяйства;</w:t>
      </w:r>
    </w:p>
    <w:p w:rsidR="007174EE" w:rsidRPr="007174EE" w:rsidRDefault="007174EE" w:rsidP="007174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4EE">
        <w:rPr>
          <w:rFonts w:ascii="Times New Roman" w:hAnsi="Times New Roman" w:cs="Times New Roman"/>
          <w:sz w:val="26"/>
          <w:szCs w:val="26"/>
        </w:rPr>
        <w:t xml:space="preserve">- создание условий для приведения коммунальной инфраструктуры </w:t>
      </w:r>
      <w:r w:rsidRPr="007174EE">
        <w:rPr>
          <w:rFonts w:ascii="Times New Roman" w:hAnsi="Times New Roman" w:cs="Times New Roman"/>
          <w:sz w:val="26"/>
          <w:szCs w:val="26"/>
        </w:rPr>
        <w:br/>
        <w:t>в соответствие со стандартами качества, обеспечивающими комфортные условия проживания;</w:t>
      </w:r>
    </w:p>
    <w:p w:rsidR="007174EE" w:rsidRPr="007174EE" w:rsidRDefault="007174EE" w:rsidP="007174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4EE">
        <w:rPr>
          <w:rFonts w:ascii="Times New Roman" w:hAnsi="Times New Roman" w:cs="Times New Roman"/>
          <w:sz w:val="26"/>
          <w:szCs w:val="26"/>
        </w:rPr>
        <w:t xml:space="preserve">- повышение уровня содержания и ремонта </w:t>
      </w:r>
      <w:proofErr w:type="gramStart"/>
      <w:r w:rsidRPr="007174EE">
        <w:rPr>
          <w:rFonts w:ascii="Times New Roman" w:hAnsi="Times New Roman" w:cs="Times New Roman"/>
          <w:sz w:val="26"/>
          <w:szCs w:val="26"/>
        </w:rPr>
        <w:t>сети</w:t>
      </w:r>
      <w:proofErr w:type="gramEnd"/>
      <w:r w:rsidRPr="007174EE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транспорта;</w:t>
      </w:r>
    </w:p>
    <w:p w:rsidR="007174EE" w:rsidRPr="007174EE" w:rsidRDefault="007174EE" w:rsidP="007174EE">
      <w:pPr>
        <w:ind w:firstLine="709"/>
        <w:jc w:val="both"/>
        <w:rPr>
          <w:color w:val="000000"/>
          <w:sz w:val="26"/>
          <w:szCs w:val="26"/>
        </w:rPr>
      </w:pPr>
      <w:r w:rsidRPr="007174EE">
        <w:rPr>
          <w:color w:val="000000"/>
          <w:sz w:val="26"/>
          <w:szCs w:val="26"/>
        </w:rPr>
        <w:t>-</w:t>
      </w:r>
      <w:r w:rsidR="004304DA">
        <w:rPr>
          <w:color w:val="000000"/>
          <w:sz w:val="26"/>
          <w:szCs w:val="26"/>
        </w:rPr>
        <w:t xml:space="preserve"> </w:t>
      </w:r>
      <w:r w:rsidRPr="007174EE">
        <w:rPr>
          <w:color w:val="000000"/>
          <w:sz w:val="26"/>
          <w:szCs w:val="26"/>
        </w:rPr>
        <w:t>снижение расходов на потребляемые энергоресурсы;</w:t>
      </w:r>
    </w:p>
    <w:p w:rsidR="007174EE" w:rsidRPr="007174EE" w:rsidRDefault="007174EE" w:rsidP="007174EE">
      <w:pPr>
        <w:ind w:firstLine="709"/>
        <w:jc w:val="both"/>
        <w:rPr>
          <w:color w:val="000000"/>
          <w:sz w:val="26"/>
          <w:szCs w:val="26"/>
        </w:rPr>
      </w:pPr>
      <w:r w:rsidRPr="007174EE">
        <w:rPr>
          <w:color w:val="000000"/>
          <w:sz w:val="26"/>
          <w:szCs w:val="26"/>
        </w:rPr>
        <w:t>-</w:t>
      </w:r>
      <w:r w:rsidR="004304DA">
        <w:rPr>
          <w:color w:val="000000"/>
          <w:sz w:val="26"/>
          <w:szCs w:val="26"/>
        </w:rPr>
        <w:t xml:space="preserve"> </w:t>
      </w:r>
      <w:r w:rsidRPr="007174EE">
        <w:rPr>
          <w:color w:val="000000"/>
          <w:sz w:val="26"/>
          <w:szCs w:val="26"/>
        </w:rPr>
        <w:t>установка приборов потребителями ТЭР и их стимулирование к экономии энергоресурсов;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-</w:t>
      </w:r>
      <w:r w:rsidR="004304DA">
        <w:rPr>
          <w:sz w:val="26"/>
          <w:szCs w:val="26"/>
        </w:rPr>
        <w:t xml:space="preserve"> </w:t>
      </w:r>
      <w:r w:rsidRPr="007174EE">
        <w:rPr>
          <w:sz w:val="26"/>
          <w:szCs w:val="26"/>
        </w:rPr>
        <w:t>сокращение потерь при транспортировке тепловой и электрической энергии;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-</w:t>
      </w:r>
      <w:r w:rsidR="004304DA">
        <w:rPr>
          <w:sz w:val="26"/>
          <w:szCs w:val="26"/>
        </w:rPr>
        <w:t xml:space="preserve"> </w:t>
      </w:r>
      <w:r w:rsidRPr="007174EE">
        <w:rPr>
          <w:sz w:val="26"/>
          <w:szCs w:val="26"/>
        </w:rPr>
        <w:t>формирование информационной среды для обеспечения мероприятий по энергосбережению;</w:t>
      </w:r>
    </w:p>
    <w:p w:rsidR="007174EE" w:rsidRPr="007174EE" w:rsidRDefault="007174EE" w:rsidP="007174EE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4EE">
        <w:rPr>
          <w:rFonts w:ascii="Times New Roman" w:hAnsi="Times New Roman" w:cs="Times New Roman"/>
          <w:sz w:val="26"/>
          <w:szCs w:val="26"/>
        </w:rPr>
        <w:t>-</w:t>
      </w:r>
      <w:r w:rsidR="004304DA">
        <w:rPr>
          <w:rFonts w:ascii="Times New Roman" w:hAnsi="Times New Roman" w:cs="Times New Roman"/>
          <w:sz w:val="26"/>
          <w:szCs w:val="26"/>
        </w:rPr>
        <w:t xml:space="preserve"> </w:t>
      </w:r>
      <w:r w:rsidRPr="007174EE">
        <w:rPr>
          <w:rFonts w:ascii="Times New Roman" w:hAnsi="Times New Roman" w:cs="Times New Roman"/>
          <w:sz w:val="26"/>
          <w:szCs w:val="26"/>
        </w:rPr>
        <w:t xml:space="preserve">обеспечение эффективного предупреждения и ликвидации чрезвычайных ситуаций природного и техногенного характера, пожаров, происшествий на водных </w:t>
      </w:r>
      <w:r w:rsidRPr="007174EE">
        <w:rPr>
          <w:rFonts w:ascii="Times New Roman" w:hAnsi="Times New Roman" w:cs="Times New Roman"/>
          <w:sz w:val="26"/>
          <w:szCs w:val="26"/>
        </w:rPr>
        <w:lastRenderedPageBreak/>
        <w:t>объектах;</w:t>
      </w:r>
    </w:p>
    <w:p w:rsidR="007174EE" w:rsidRPr="007174EE" w:rsidRDefault="007174EE" w:rsidP="007174EE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4EE">
        <w:rPr>
          <w:rFonts w:ascii="Times New Roman" w:hAnsi="Times New Roman" w:cs="Times New Roman"/>
          <w:sz w:val="26"/>
          <w:szCs w:val="26"/>
        </w:rPr>
        <w:t>-</w:t>
      </w:r>
      <w:r w:rsidR="004304DA">
        <w:rPr>
          <w:rFonts w:ascii="Times New Roman" w:hAnsi="Times New Roman" w:cs="Times New Roman"/>
          <w:sz w:val="26"/>
          <w:szCs w:val="26"/>
        </w:rPr>
        <w:t xml:space="preserve"> </w:t>
      </w:r>
      <w:r w:rsidRPr="007174EE">
        <w:rPr>
          <w:rFonts w:ascii="Times New Roman" w:hAnsi="Times New Roman" w:cs="Times New Roman"/>
          <w:sz w:val="26"/>
          <w:szCs w:val="26"/>
        </w:rPr>
        <w:t>обеспечение своевременного и гарантированного оповещения и информирования населения района об угрозах (фактах) чрезвычайных ситуаций в мирное время и угрозах, связанных с характером и обстановкой военного времени;</w:t>
      </w:r>
    </w:p>
    <w:p w:rsidR="007174EE" w:rsidRPr="007174EE" w:rsidRDefault="007174EE" w:rsidP="007174EE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4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b/>
          <w:sz w:val="26"/>
          <w:szCs w:val="26"/>
        </w:rPr>
      </w:pPr>
      <w:r w:rsidRPr="007174EE">
        <w:rPr>
          <w:b/>
          <w:sz w:val="26"/>
          <w:szCs w:val="26"/>
        </w:rPr>
        <w:t xml:space="preserve">3. </w:t>
      </w:r>
      <w:bookmarkStart w:id="1" w:name="sub_1085"/>
      <w:bookmarkStart w:id="2" w:name="sub_1086"/>
      <w:r w:rsidRPr="007174EE">
        <w:rPr>
          <w:b/>
          <w:sz w:val="26"/>
          <w:szCs w:val="26"/>
        </w:rPr>
        <w:t>Сроки и этапы реализации муниципальной Программы, перечень целевых индикаторов и показателей.</w:t>
      </w:r>
    </w:p>
    <w:bookmarkEnd w:id="1"/>
    <w:bookmarkEnd w:id="2"/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Муниципальная программа Мари-Турекского муниципального района «Развитие коммунальной, жилищной, дорожной  инфраструктуры,  строительства, охраны окружающей среды и обеспечения безопасности и жизнедеятельности населения  в </w:t>
      </w:r>
      <w:proofErr w:type="spellStart"/>
      <w:r w:rsidRPr="007174EE">
        <w:rPr>
          <w:sz w:val="26"/>
          <w:szCs w:val="26"/>
        </w:rPr>
        <w:t>Мари-Турекском</w:t>
      </w:r>
      <w:proofErr w:type="spellEnd"/>
      <w:r w:rsidRPr="007174EE">
        <w:rPr>
          <w:sz w:val="26"/>
          <w:szCs w:val="26"/>
        </w:rPr>
        <w:t xml:space="preserve">  муниципальном районе на 2017-2025 годы»  реализуется в 2017 - 2025 годах без разделения на этапы, так как большинство мероприятий реализуется ежегодно с установленной периодичностью.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Аналогичный принцип использован при определении состава показателей подпрограмм, включенных в состав Муниципальной программы.</w:t>
      </w:r>
    </w:p>
    <w:p w:rsidR="007174EE" w:rsidRPr="007174EE" w:rsidRDefault="007174EE" w:rsidP="007174EE">
      <w:pPr>
        <w:ind w:firstLine="709"/>
        <w:jc w:val="both"/>
        <w:rPr>
          <w:color w:val="000000"/>
          <w:sz w:val="26"/>
          <w:szCs w:val="26"/>
        </w:rPr>
      </w:pPr>
      <w:r w:rsidRPr="007174EE">
        <w:rPr>
          <w:sz w:val="26"/>
          <w:szCs w:val="26"/>
        </w:rPr>
        <w:t xml:space="preserve">Сведения о показателях (индикаторах) Муниципальной программы, подпрограмм и их значениях приведены в </w:t>
      </w:r>
      <w:hyperlink r:id="rId20" w:anchor="Par935" w:history="1">
        <w:r w:rsidRPr="007174EE">
          <w:rPr>
            <w:rStyle w:val="afa"/>
            <w:color w:val="000000"/>
            <w:sz w:val="26"/>
            <w:szCs w:val="26"/>
          </w:rPr>
          <w:t>Таблице N 1</w:t>
        </w:r>
      </w:hyperlink>
      <w:r w:rsidRPr="007174EE">
        <w:rPr>
          <w:color w:val="000000"/>
          <w:sz w:val="26"/>
          <w:szCs w:val="26"/>
        </w:rPr>
        <w:t xml:space="preserve"> к Муниципальной программе.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</w:p>
    <w:p w:rsidR="007174EE" w:rsidRPr="007174EE" w:rsidRDefault="007174EE" w:rsidP="007174EE">
      <w:pPr>
        <w:ind w:firstLine="709"/>
        <w:jc w:val="both"/>
        <w:rPr>
          <w:b/>
          <w:sz w:val="26"/>
          <w:szCs w:val="26"/>
        </w:rPr>
      </w:pPr>
      <w:r w:rsidRPr="007174EE">
        <w:rPr>
          <w:b/>
          <w:sz w:val="26"/>
          <w:szCs w:val="26"/>
        </w:rPr>
        <w:t xml:space="preserve">4. </w:t>
      </w:r>
      <w:bookmarkStart w:id="3" w:name="sub_1088"/>
      <w:r w:rsidRPr="007174EE">
        <w:rPr>
          <w:b/>
          <w:sz w:val="26"/>
          <w:szCs w:val="26"/>
        </w:rPr>
        <w:t>Перечень подпрограмм и характеристика основных мероприятий</w:t>
      </w:r>
    </w:p>
    <w:bookmarkEnd w:id="3"/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7174EE" w:rsidRPr="007174EE" w:rsidRDefault="007174EE" w:rsidP="007174EE">
      <w:pPr>
        <w:widowControl/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Муниципальная Программа включает в себя пять подпрограмм, реализация мероприятий которых в комплексе призвана обеспечить достижение цели Программы и решение программных задач: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- Подпрограмма «Развитие жилищного строительства в </w:t>
      </w:r>
      <w:proofErr w:type="spellStart"/>
      <w:r w:rsidRPr="007174EE">
        <w:rPr>
          <w:sz w:val="26"/>
          <w:szCs w:val="26"/>
        </w:rPr>
        <w:t>Мари-Турекском</w:t>
      </w:r>
      <w:proofErr w:type="spellEnd"/>
      <w:r w:rsidRPr="007174EE">
        <w:rPr>
          <w:sz w:val="26"/>
          <w:szCs w:val="26"/>
        </w:rPr>
        <w:t xml:space="preserve"> муниципальном районе на 2017-2025 годы»;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- Подпрограмма «Комплексное развитие инженерной инфраструктуры Мари-Турекского муниципального района на 2017-2025 годы»;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- Подпрограмма «Модернизация и развитие сети автомобильных дорог общего пользования, повышение безопасности дорожного движения Мари-Турекского муниципального района на 2017-2025 годы»;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- Подпрограмма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4EE">
        <w:rPr>
          <w:sz w:val="26"/>
          <w:szCs w:val="26"/>
        </w:rPr>
        <w:t>Мари-Турекском</w:t>
      </w:r>
      <w:proofErr w:type="spellEnd"/>
      <w:r w:rsidRPr="007174EE">
        <w:rPr>
          <w:sz w:val="26"/>
          <w:szCs w:val="26"/>
        </w:rPr>
        <w:t xml:space="preserve"> муниципальном районе на 2017-2025 годы»;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- Подпрограмма «Благоустройство и охрана окружающей среды Мари-Турекского  муниципального района на 2017-2025 годы;</w:t>
      </w:r>
    </w:p>
    <w:p w:rsidR="007174EE" w:rsidRPr="007174EE" w:rsidRDefault="007174EE" w:rsidP="007174EE">
      <w:pPr>
        <w:widowControl/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lastRenderedPageBreak/>
        <w:t>Для каждой подпрограммы сформулированы цели, задачи, целевые показатели, определены их значения, составлен перечень мероприятий, реализация которых позволит достичь намеченных целей и решить соответствующие задачи</w:t>
      </w:r>
      <w:proofErr w:type="gramStart"/>
      <w:r w:rsidRPr="007174EE">
        <w:rPr>
          <w:sz w:val="26"/>
          <w:szCs w:val="26"/>
        </w:rPr>
        <w:t xml:space="preserve"> </w:t>
      </w:r>
      <w:r w:rsidRPr="007174EE">
        <w:rPr>
          <w:color w:val="000000"/>
          <w:sz w:val="26"/>
          <w:szCs w:val="26"/>
        </w:rPr>
        <w:t>.</w:t>
      </w:r>
      <w:proofErr w:type="gramEnd"/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Все мероприятия рассчитаны на реализацию в 2017 - 2025 годы. В результате реализации основных мероприятий к 2025 году ожидается достижение запланированных значений целевых показателей.</w:t>
      </w:r>
    </w:p>
    <w:p w:rsidR="007174EE" w:rsidRPr="007174EE" w:rsidRDefault="00953BF8" w:rsidP="007174EE">
      <w:pPr>
        <w:ind w:firstLine="709"/>
        <w:jc w:val="both"/>
        <w:rPr>
          <w:color w:val="000000"/>
          <w:sz w:val="26"/>
          <w:szCs w:val="26"/>
        </w:rPr>
      </w:pPr>
      <w:hyperlink r:id="rId21" w:anchor="Par1239" w:history="1">
        <w:r w:rsidR="007174EE" w:rsidRPr="007174EE">
          <w:rPr>
            <w:rStyle w:val="afa"/>
            <w:sz w:val="26"/>
            <w:szCs w:val="26"/>
          </w:rPr>
          <w:t>Перечень</w:t>
        </w:r>
      </w:hyperlink>
      <w:r w:rsidR="007174EE" w:rsidRPr="007174EE">
        <w:rPr>
          <w:sz w:val="26"/>
          <w:szCs w:val="26"/>
        </w:rPr>
        <w:t xml:space="preserve"> основных мероприятий Муниципальной программы с описанием ожидаемых результатов их реализации приведен </w:t>
      </w:r>
      <w:r w:rsidR="007174EE" w:rsidRPr="007174EE">
        <w:rPr>
          <w:color w:val="000000"/>
          <w:sz w:val="26"/>
          <w:szCs w:val="26"/>
        </w:rPr>
        <w:t xml:space="preserve">в </w:t>
      </w:r>
      <w:r w:rsidR="007174EE" w:rsidRPr="007174EE">
        <w:rPr>
          <w:color w:val="000000"/>
          <w:sz w:val="26"/>
          <w:szCs w:val="26"/>
          <w:u w:val="single"/>
        </w:rPr>
        <w:t>Таблице N 2</w:t>
      </w:r>
      <w:r w:rsidR="007174EE" w:rsidRPr="007174EE">
        <w:rPr>
          <w:color w:val="000000"/>
          <w:sz w:val="26"/>
          <w:szCs w:val="26"/>
        </w:rPr>
        <w:t xml:space="preserve"> к Муниципальной программе.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</w:p>
    <w:p w:rsidR="007174EE" w:rsidRPr="007174EE" w:rsidRDefault="007174EE" w:rsidP="007174EE">
      <w:pPr>
        <w:pStyle w:val="1"/>
        <w:ind w:left="0" w:firstLine="709"/>
        <w:jc w:val="both"/>
        <w:rPr>
          <w:szCs w:val="26"/>
        </w:rPr>
      </w:pPr>
      <w:bookmarkStart w:id="4" w:name="sub_1004"/>
      <w:r w:rsidRPr="007174EE">
        <w:rPr>
          <w:szCs w:val="26"/>
        </w:rPr>
        <w:t>5. Основные меры правового регулирования в соответствующей сфере, направленные на достижение цели и 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bookmarkEnd w:id="4"/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Сведения об основных мерах правового регулирования в сфере реализации Муниципальной программы с обоснованием основных положений и сроков принятия необходимых нормативных правовых актов администрации </w:t>
      </w:r>
      <w:r w:rsidRPr="007174EE">
        <w:rPr>
          <w:bCs/>
          <w:sz w:val="26"/>
          <w:szCs w:val="26"/>
        </w:rPr>
        <w:t xml:space="preserve">Мари-Турекского муниципального района </w:t>
      </w:r>
      <w:r w:rsidRPr="007174EE">
        <w:rPr>
          <w:sz w:val="26"/>
          <w:szCs w:val="26"/>
        </w:rPr>
        <w:t xml:space="preserve">приведены в </w:t>
      </w:r>
      <w:hyperlink r:id="rId22" w:anchor="Par1370" w:history="1">
        <w:r w:rsidRPr="007174EE">
          <w:rPr>
            <w:rStyle w:val="afa"/>
            <w:sz w:val="26"/>
            <w:szCs w:val="26"/>
          </w:rPr>
          <w:t>Таблице</w:t>
        </w:r>
      </w:hyperlink>
      <w:r w:rsidRPr="007174EE">
        <w:rPr>
          <w:sz w:val="26"/>
          <w:szCs w:val="26"/>
          <w:u w:val="single"/>
        </w:rPr>
        <w:t xml:space="preserve"> №3</w:t>
      </w:r>
      <w:r w:rsidRPr="007174EE">
        <w:rPr>
          <w:sz w:val="26"/>
          <w:szCs w:val="26"/>
        </w:rPr>
        <w:t xml:space="preserve"> к Муниципальной программе.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gramStart"/>
      <w:r w:rsidRPr="007174EE">
        <w:rPr>
          <w:sz w:val="26"/>
          <w:szCs w:val="26"/>
        </w:rPr>
        <w:t xml:space="preserve">Основной мерой правового регулирования Муниципальной программы станет формирование нормативной правовой базы администрации </w:t>
      </w:r>
      <w:r w:rsidRPr="007174EE">
        <w:rPr>
          <w:bCs/>
          <w:sz w:val="26"/>
          <w:szCs w:val="26"/>
        </w:rPr>
        <w:t>Мари-Турекского муниципального район»</w:t>
      </w:r>
      <w:r w:rsidRPr="007174EE">
        <w:rPr>
          <w:sz w:val="26"/>
          <w:szCs w:val="26"/>
        </w:rPr>
        <w:t>, состоящей, в том числе из следующих документов, разрабатываемых во исполнение федеральных законов, законов Республики Марий Эл, указов и распоряжений Президента Российской Федерации, Главы Республики Марий Эл, постановлений и распоряжений Правительства Российской Федерации, Правительства Республики Марий Эл:</w:t>
      </w:r>
      <w:proofErr w:type="gramEnd"/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Решение сессии собрания депутатов  </w:t>
      </w:r>
      <w:r w:rsidRPr="007174EE">
        <w:rPr>
          <w:bCs/>
          <w:sz w:val="26"/>
          <w:szCs w:val="26"/>
        </w:rPr>
        <w:t>муниципального образования «Мари-Турекский муниципальный район» от 28.12.2018 года</w:t>
      </w:r>
      <w:r w:rsidRPr="007174EE">
        <w:rPr>
          <w:sz w:val="26"/>
          <w:szCs w:val="26"/>
        </w:rPr>
        <w:t xml:space="preserve"> </w:t>
      </w:r>
      <w:r w:rsidRPr="007174EE">
        <w:rPr>
          <w:bCs/>
          <w:sz w:val="26"/>
          <w:szCs w:val="26"/>
        </w:rPr>
        <w:t xml:space="preserve">№ 383 «О стратегии </w:t>
      </w:r>
      <w:r w:rsidRPr="007174EE">
        <w:rPr>
          <w:sz w:val="26"/>
          <w:szCs w:val="26"/>
        </w:rPr>
        <w:t xml:space="preserve">социально-экономического развития </w:t>
      </w:r>
      <w:r w:rsidRPr="007174EE">
        <w:rPr>
          <w:bCs/>
          <w:sz w:val="26"/>
          <w:szCs w:val="26"/>
        </w:rPr>
        <w:t>муниципального образования «Мари-Турекский муниципальный район» на период до 2030 года».</w:t>
      </w:r>
    </w:p>
    <w:p w:rsidR="007174EE" w:rsidRPr="007174EE" w:rsidRDefault="007174EE" w:rsidP="007174EE">
      <w:pPr>
        <w:ind w:firstLine="709"/>
        <w:jc w:val="both"/>
        <w:outlineLvl w:val="1"/>
        <w:rPr>
          <w:b/>
          <w:sz w:val="26"/>
          <w:szCs w:val="26"/>
        </w:rPr>
      </w:pPr>
      <w:bookmarkStart w:id="5" w:name="sub_1006"/>
    </w:p>
    <w:p w:rsidR="007174EE" w:rsidRPr="007174EE" w:rsidRDefault="007174EE" w:rsidP="007174EE">
      <w:pPr>
        <w:ind w:firstLine="709"/>
        <w:jc w:val="both"/>
        <w:outlineLvl w:val="1"/>
        <w:rPr>
          <w:b/>
          <w:sz w:val="26"/>
          <w:szCs w:val="26"/>
        </w:rPr>
      </w:pPr>
      <w:r w:rsidRPr="007174EE">
        <w:rPr>
          <w:b/>
          <w:sz w:val="26"/>
          <w:szCs w:val="26"/>
        </w:rPr>
        <w:t xml:space="preserve">6. </w:t>
      </w:r>
      <w:bookmarkEnd w:id="5"/>
      <w:r w:rsidRPr="007174EE">
        <w:rPr>
          <w:b/>
          <w:sz w:val="26"/>
          <w:szCs w:val="26"/>
        </w:rPr>
        <w:t>Информация по ресурсному обеспечению муниципальной Программы за счет средств бюджета Мари-Турекского муниципального района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Расходы Муниципальной программы формируются за счет средств бюджета Мари-Турекского муниципального района.</w:t>
      </w:r>
    </w:p>
    <w:p w:rsidR="007174EE" w:rsidRPr="007174EE" w:rsidRDefault="007174EE" w:rsidP="007174E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4EE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7174EE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7174EE">
        <w:rPr>
          <w:rFonts w:ascii="Times New Roman" w:hAnsi="Times New Roman" w:cs="Times New Roman"/>
          <w:sz w:val="26"/>
          <w:szCs w:val="26"/>
        </w:rPr>
        <w:t xml:space="preserve"> за счет собственных средств юридических лиц и привлеченных ими заемных средств.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Общий объем финансирования Муниципальной программы </w:t>
      </w:r>
      <w:r w:rsidRPr="007174EE">
        <w:rPr>
          <w:sz w:val="26"/>
          <w:szCs w:val="26"/>
        </w:rPr>
        <w:br/>
        <w:t xml:space="preserve">в 2017 - 2025 годах составит </w:t>
      </w:r>
      <w:r w:rsidRPr="007174EE">
        <w:rPr>
          <w:color w:val="000000"/>
          <w:sz w:val="26"/>
          <w:szCs w:val="26"/>
        </w:rPr>
        <w:t xml:space="preserve">320523,6 </w:t>
      </w:r>
      <w:r w:rsidRPr="007174EE">
        <w:rPr>
          <w:sz w:val="26"/>
          <w:szCs w:val="26"/>
        </w:rPr>
        <w:t>тыс. рублей, в том числе за счет средств: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бюджета Мари-Турекского  муниципального района -  </w:t>
      </w:r>
      <w:r w:rsidRPr="007174EE">
        <w:rPr>
          <w:color w:val="000000"/>
          <w:sz w:val="26"/>
          <w:szCs w:val="26"/>
        </w:rPr>
        <w:t xml:space="preserve">320523,6 </w:t>
      </w:r>
      <w:r w:rsidRPr="007174EE">
        <w:rPr>
          <w:sz w:val="26"/>
          <w:szCs w:val="26"/>
        </w:rPr>
        <w:t>тыс. рублей;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Объемы бюджетных ассигнований уточняются в соответствии с возможностями бюджетов всех уровней.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Ресурсное обеспечение реализации Муниципальной программы за счет </w:t>
      </w:r>
      <w:r w:rsidRPr="007174EE">
        <w:rPr>
          <w:sz w:val="26"/>
          <w:szCs w:val="26"/>
        </w:rPr>
        <w:lastRenderedPageBreak/>
        <w:t xml:space="preserve">средств бюджета Мари-Турекского муниципального района представлено в </w:t>
      </w:r>
      <w:hyperlink r:id="rId23" w:anchor="sub_5000" w:history="1">
        <w:r w:rsidRPr="007174EE">
          <w:rPr>
            <w:rStyle w:val="a8"/>
            <w:b w:val="0"/>
            <w:color w:val="000000"/>
            <w:sz w:val="26"/>
            <w:szCs w:val="26"/>
          </w:rPr>
          <w:t>Приложении № 4</w:t>
        </w:r>
      </w:hyperlink>
      <w:r w:rsidRPr="007174EE">
        <w:rPr>
          <w:b/>
          <w:color w:val="000000"/>
          <w:sz w:val="26"/>
          <w:szCs w:val="26"/>
        </w:rPr>
        <w:t xml:space="preserve"> </w:t>
      </w:r>
      <w:r w:rsidRPr="007174EE">
        <w:rPr>
          <w:sz w:val="26"/>
          <w:szCs w:val="26"/>
        </w:rPr>
        <w:t>к Муниципальной программе.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Прогнозная оценка расходов на реализацию Муниципальной программы приведена в </w:t>
      </w:r>
      <w:hyperlink r:id="rId24" w:anchor="sub_6000" w:history="1">
        <w:r w:rsidRPr="007174EE">
          <w:rPr>
            <w:rStyle w:val="a8"/>
            <w:b w:val="0"/>
            <w:color w:val="000000"/>
            <w:sz w:val="26"/>
            <w:szCs w:val="26"/>
          </w:rPr>
          <w:t>Приложении № 5</w:t>
        </w:r>
      </w:hyperlink>
      <w:r w:rsidRPr="007174EE">
        <w:rPr>
          <w:sz w:val="26"/>
          <w:szCs w:val="26"/>
        </w:rPr>
        <w:t xml:space="preserve"> Муниципальной программе.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bCs/>
          <w:sz w:val="26"/>
          <w:szCs w:val="26"/>
        </w:rPr>
        <w:t xml:space="preserve">План реализации муниципальной программы Мари-Турекского  муниципального района </w:t>
      </w:r>
      <w:r w:rsidRPr="007174EE">
        <w:rPr>
          <w:sz w:val="26"/>
          <w:szCs w:val="26"/>
        </w:rPr>
        <w:t xml:space="preserve">приведен в </w:t>
      </w:r>
      <w:hyperlink r:id="rId25" w:anchor="sub_6000" w:history="1">
        <w:r w:rsidRPr="007174EE">
          <w:rPr>
            <w:rStyle w:val="a8"/>
            <w:b w:val="0"/>
            <w:color w:val="000000"/>
            <w:sz w:val="26"/>
            <w:szCs w:val="26"/>
          </w:rPr>
          <w:t>Приложении № 6</w:t>
        </w:r>
      </w:hyperlink>
      <w:r w:rsidRPr="007174EE">
        <w:rPr>
          <w:b/>
          <w:color w:val="000000"/>
          <w:sz w:val="26"/>
          <w:szCs w:val="26"/>
        </w:rPr>
        <w:t xml:space="preserve"> </w:t>
      </w:r>
      <w:r w:rsidRPr="007174EE">
        <w:rPr>
          <w:sz w:val="26"/>
          <w:szCs w:val="26"/>
        </w:rPr>
        <w:t>Муниципальной программе.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</w:p>
    <w:p w:rsidR="007174EE" w:rsidRPr="007174EE" w:rsidRDefault="007174EE" w:rsidP="007174EE">
      <w:pPr>
        <w:pStyle w:val="1"/>
        <w:ind w:left="0" w:firstLine="709"/>
        <w:jc w:val="both"/>
        <w:rPr>
          <w:szCs w:val="26"/>
        </w:rPr>
      </w:pPr>
      <w:r w:rsidRPr="007174EE">
        <w:rPr>
          <w:szCs w:val="26"/>
        </w:rPr>
        <w:t>7. Описание мер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1) институционально-правовые риски, связанные с отсутствием законодательного регулирования основных направлений Муниципальной программы на уровне Мари-Турекского муниципального района;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2) 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либо неэффективному использованию бюджетных средств, невыполнению ряда мероприятий Муниципальной программы либо задержке в их выполнении;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3) финансовые риски, которые связаны с финансированием Муниципальной программы в неполном объеме за счет </w:t>
      </w:r>
      <w:proofErr w:type="gramStart"/>
      <w:r w:rsidRPr="007174EE">
        <w:rPr>
          <w:sz w:val="26"/>
          <w:szCs w:val="26"/>
        </w:rPr>
        <w:t>бюджетных</w:t>
      </w:r>
      <w:proofErr w:type="gramEnd"/>
      <w:r w:rsidRPr="007174EE">
        <w:rPr>
          <w:sz w:val="26"/>
          <w:szCs w:val="26"/>
        </w:rPr>
        <w:t>. Данный риск возникает по причине значительной продолжительности Муниципальной программы;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gramStart"/>
      <w:r w:rsidRPr="007174EE">
        <w:rPr>
          <w:sz w:val="26"/>
          <w:szCs w:val="26"/>
        </w:rPr>
        <w:t>4) непредвиденные риски, связанные с кризисными явлениями в экономике Мари-Турекского муниципального района и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 района, а также потребовать концентрации бюджетных средств на преодоление последствий таких катастроф.</w:t>
      </w:r>
      <w:proofErr w:type="gramEnd"/>
    </w:p>
    <w:p w:rsidR="007174EE" w:rsidRPr="007174EE" w:rsidRDefault="007174EE" w:rsidP="007174EE">
      <w:pPr>
        <w:ind w:firstLine="709"/>
        <w:jc w:val="both"/>
        <w:rPr>
          <w:b/>
          <w:sz w:val="26"/>
          <w:szCs w:val="26"/>
        </w:rPr>
      </w:pPr>
      <w:r w:rsidRPr="007174EE">
        <w:rPr>
          <w:sz w:val="26"/>
          <w:szCs w:val="26"/>
        </w:rPr>
        <w:t>Вышеуказанные риски распределены по уровням их влияния на реализацию Муниципальной программы в таблице ниже:</w:t>
      </w:r>
    </w:p>
    <w:p w:rsidR="007174EE" w:rsidRPr="007174EE" w:rsidRDefault="007174EE" w:rsidP="007174EE">
      <w:pPr>
        <w:pStyle w:val="1"/>
        <w:ind w:left="0" w:firstLine="709"/>
        <w:jc w:val="both"/>
        <w:rPr>
          <w:b w:val="0"/>
          <w:szCs w:val="26"/>
        </w:rPr>
      </w:pPr>
      <w:r w:rsidRPr="007174EE">
        <w:rPr>
          <w:b w:val="0"/>
          <w:szCs w:val="26"/>
        </w:rPr>
        <w:t xml:space="preserve"> Характеристика рисков, влияющих на реализацию Муниципальной программы</w:t>
      </w:r>
    </w:p>
    <w:p w:rsidR="007174EE" w:rsidRPr="007174EE" w:rsidRDefault="007174EE" w:rsidP="007174EE">
      <w:pPr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1843"/>
        <w:gridCol w:w="3402"/>
      </w:tblGrid>
      <w:tr w:rsidR="007174EE" w:rsidRPr="007174EE" w:rsidTr="00D00F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EE" w:rsidRPr="004304DA" w:rsidRDefault="007174EE" w:rsidP="004304DA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4D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EE" w:rsidRPr="004304DA" w:rsidRDefault="007174EE" w:rsidP="004304DA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4D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влияния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EE" w:rsidRPr="004304DA" w:rsidRDefault="007174EE" w:rsidP="004304DA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4DA">
              <w:rPr>
                <w:rFonts w:ascii="Times New Roman" w:hAnsi="Times New Roman" w:cs="Times New Roman"/>
                <w:b/>
                <w:sz w:val="26"/>
                <w:szCs w:val="26"/>
              </w:rPr>
              <w:t>Меры по снижению риска</w:t>
            </w:r>
          </w:p>
        </w:tc>
      </w:tr>
      <w:tr w:rsidR="007174EE" w:rsidRPr="007174EE" w:rsidTr="00D00F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EE" w:rsidRPr="004304DA" w:rsidRDefault="007174EE" w:rsidP="004304DA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4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EE" w:rsidRPr="004304DA" w:rsidRDefault="007174EE" w:rsidP="004304DA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4D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EE" w:rsidRPr="004304DA" w:rsidRDefault="007174EE" w:rsidP="004304DA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4D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7174EE" w:rsidRPr="007174EE" w:rsidTr="00D00F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Институционально-правовые риски:</w:t>
            </w:r>
          </w:p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отсутствие нормативного регулирования основных мероприятий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умеренный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нормативных правовых актов Республики Марий Эл, муниципального образования, регулирующих сферы деятельности при создании и развитии </w:t>
            </w:r>
            <w:r w:rsidRPr="007174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инфраструктурных комплексов экономики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</w:p>
        </w:tc>
      </w:tr>
      <w:tr w:rsidR="007174EE" w:rsidRPr="007174EE" w:rsidTr="00D00F83"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Организационные риски:</w:t>
            </w:r>
          </w:p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неактуальность прогнозирования и запаздывание разработки, согласования и выполнения мероприятий Муниципальной программы;</w:t>
            </w:r>
          </w:p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 xml:space="preserve">пассивное сопротивление отдельных организаций проведению основных мероприятий Муниципальной программы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умеренный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</w:p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координация деятельности персонала ответственного исполнителя и организаций, налаживание административных процедур для снижения данного риска</w:t>
            </w:r>
          </w:p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4EE" w:rsidRPr="007174EE" w:rsidTr="00D00F83"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4EE" w:rsidRPr="007174EE" w:rsidRDefault="007174EE" w:rsidP="007174EE">
            <w:pPr>
              <w:widowControl/>
              <w:autoSpaceDE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4EE" w:rsidRPr="007174EE" w:rsidRDefault="007174EE" w:rsidP="007174EE">
            <w:pPr>
              <w:widowControl/>
              <w:autoSpaceDE/>
              <w:jc w:val="both"/>
              <w:rPr>
                <w:sz w:val="26"/>
                <w:szCs w:val="26"/>
              </w:rPr>
            </w:pPr>
          </w:p>
        </w:tc>
      </w:tr>
      <w:tr w:rsidR="007174EE" w:rsidRPr="007174EE" w:rsidTr="00D00F8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Финансовые риски:</w:t>
            </w:r>
          </w:p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дефицит бюджетных средств, необходимых на реализацию мероприятий подпрограмм, входящих в Муниципальную программу;</w:t>
            </w:r>
          </w:p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результатами,</w:t>
            </w:r>
          </w:p>
          <w:p w:rsidR="007174EE" w:rsidRPr="007174EE" w:rsidRDefault="007174EE" w:rsidP="007174EE">
            <w:pPr>
              <w:jc w:val="both"/>
              <w:rPr>
                <w:sz w:val="26"/>
                <w:szCs w:val="26"/>
              </w:rPr>
            </w:pPr>
            <w:r w:rsidRPr="007174EE">
              <w:rPr>
                <w:sz w:val="26"/>
                <w:szCs w:val="26"/>
              </w:rPr>
              <w:t>активная работа с собственниками и инвесторами предприятий</w:t>
            </w:r>
          </w:p>
        </w:tc>
      </w:tr>
      <w:tr w:rsidR="007174EE" w:rsidRPr="007174EE" w:rsidTr="00D00F8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Непредвиденные риски:</w:t>
            </w:r>
          </w:p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резкое ухудшение состояния экономики вследствие финансового и экономического кризиса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EE" w:rsidRPr="007174EE" w:rsidRDefault="007174EE" w:rsidP="007174E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EE">
              <w:rPr>
                <w:rFonts w:ascii="Times New Roman" w:hAnsi="Times New Roman" w:cs="Times New Roman"/>
                <w:sz w:val="26"/>
                <w:szCs w:val="26"/>
              </w:rPr>
              <w:t>формирование эффективной системы финансовой и нефинансовой форм государственной поддержки организаций</w:t>
            </w:r>
          </w:p>
        </w:tc>
      </w:tr>
    </w:tbl>
    <w:p w:rsidR="007174EE" w:rsidRPr="007174EE" w:rsidRDefault="007174EE" w:rsidP="007174EE">
      <w:pPr>
        <w:jc w:val="both"/>
        <w:rPr>
          <w:sz w:val="26"/>
          <w:szCs w:val="26"/>
        </w:rPr>
      </w:pP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Муниципальной программы. В связи с этим в рамках реализации Муниципальной программы наибольшее внимание будет уделяться управлению финансовыми рисками и предотвращению техногенных катастроф.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</w:p>
    <w:p w:rsidR="007174EE" w:rsidRPr="007174EE" w:rsidRDefault="007174EE" w:rsidP="007174EE">
      <w:pPr>
        <w:pStyle w:val="1"/>
        <w:ind w:left="0" w:firstLine="709"/>
        <w:jc w:val="both"/>
        <w:rPr>
          <w:szCs w:val="26"/>
        </w:rPr>
      </w:pPr>
      <w:r w:rsidRPr="007174EE">
        <w:rPr>
          <w:szCs w:val="26"/>
        </w:rPr>
        <w:lastRenderedPageBreak/>
        <w:t xml:space="preserve">8. </w:t>
      </w:r>
      <w:bookmarkStart w:id="6" w:name="sub_10812"/>
      <w:r w:rsidRPr="007174EE">
        <w:rPr>
          <w:szCs w:val="26"/>
        </w:rPr>
        <w:t xml:space="preserve">Оценка планируемой эффективности реализации Муниципальной программы </w:t>
      </w:r>
      <w:bookmarkEnd w:id="6"/>
    </w:p>
    <w:p w:rsidR="007174EE" w:rsidRPr="007174EE" w:rsidRDefault="007174EE" w:rsidP="007174EE">
      <w:pPr>
        <w:pStyle w:val="Default"/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Основными качественными результатами Муниципальной программы станет рост основных социально-экономических показателей развития Мари-Турекского муниципального района. </w:t>
      </w:r>
    </w:p>
    <w:p w:rsidR="007174EE" w:rsidRPr="007174EE" w:rsidRDefault="007174EE" w:rsidP="007174EE">
      <w:pPr>
        <w:pStyle w:val="Default"/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Реализация муниципальной Программы должна привести к созданию комфортной среды обитания и жизнедеятельности для человека, обеспечению населения доступным и качественным жильем. </w:t>
      </w:r>
    </w:p>
    <w:p w:rsidR="007174EE" w:rsidRPr="007174EE" w:rsidRDefault="007174EE" w:rsidP="007174EE">
      <w:pPr>
        <w:pStyle w:val="Default"/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В результате реализации муниципальной программы к 2025 году должен сложиться качественно новый уровень состояния жилищной сферы, характеризуемый следующими целевыми ориентирами:</w:t>
      </w:r>
    </w:p>
    <w:p w:rsidR="007174EE" w:rsidRPr="007174EE" w:rsidRDefault="007174EE" w:rsidP="007174EE">
      <w:pPr>
        <w:pStyle w:val="Default"/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создание безопасной и комфортной среды проживания и жизнедеятельности человека;</w:t>
      </w:r>
    </w:p>
    <w:p w:rsidR="007174EE" w:rsidRPr="007174EE" w:rsidRDefault="007174EE" w:rsidP="007174EE">
      <w:pPr>
        <w:pStyle w:val="Default"/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создание условий для улучшения демографической ситуации в стране, реализации эффективной миграционной политики, снижения социальной напряженности в обществе; </w:t>
      </w:r>
    </w:p>
    <w:p w:rsidR="007174EE" w:rsidRPr="007174EE" w:rsidRDefault="007174EE" w:rsidP="007174EE">
      <w:pPr>
        <w:pStyle w:val="Default"/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увеличение доли граждан, имеющих возможность с помощью собственных и заемных сре</w:t>
      </w:r>
      <w:proofErr w:type="gramStart"/>
      <w:r w:rsidRPr="007174EE">
        <w:rPr>
          <w:sz w:val="26"/>
          <w:szCs w:val="26"/>
        </w:rPr>
        <w:t>дств пр</w:t>
      </w:r>
      <w:proofErr w:type="gramEnd"/>
      <w:r w:rsidRPr="007174EE">
        <w:rPr>
          <w:sz w:val="26"/>
          <w:szCs w:val="26"/>
        </w:rPr>
        <w:t xml:space="preserve">иобрести или снять необходимое жилье на рынке, построить индивидуальное жилье; </w:t>
      </w:r>
    </w:p>
    <w:p w:rsidR="007174EE" w:rsidRPr="007174EE" w:rsidRDefault="007174EE" w:rsidP="007174EE">
      <w:pPr>
        <w:pStyle w:val="Default"/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 </w:t>
      </w:r>
    </w:p>
    <w:p w:rsidR="007174EE" w:rsidRPr="007174EE" w:rsidRDefault="007174EE" w:rsidP="007174E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74EE">
        <w:rPr>
          <w:sz w:val="26"/>
          <w:szCs w:val="26"/>
        </w:rPr>
        <w:t>приве</w:t>
      </w:r>
      <w:r w:rsidRPr="007174EE">
        <w:rPr>
          <w:color w:val="auto"/>
          <w:sz w:val="26"/>
          <w:szCs w:val="26"/>
        </w:rPr>
        <w:t xml:space="preserve">дение жилищного фонда к состоянию, отвечающему современным условиям </w:t>
      </w:r>
      <w:proofErr w:type="spellStart"/>
      <w:r w:rsidRPr="007174EE">
        <w:rPr>
          <w:color w:val="auto"/>
          <w:sz w:val="26"/>
          <w:szCs w:val="26"/>
        </w:rPr>
        <w:t>энергоэффективности</w:t>
      </w:r>
      <w:proofErr w:type="spellEnd"/>
      <w:r w:rsidRPr="007174EE">
        <w:rPr>
          <w:color w:val="auto"/>
          <w:sz w:val="26"/>
          <w:szCs w:val="26"/>
        </w:rPr>
        <w:t xml:space="preserve">, экологическим требованиям, а также потребностям отдельных групп граждан (многодетные семьи, пожилые люди, инвалиды); </w:t>
      </w:r>
    </w:p>
    <w:p w:rsidR="007174EE" w:rsidRPr="007174EE" w:rsidRDefault="007174EE" w:rsidP="007174E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74EE">
        <w:rPr>
          <w:color w:val="auto"/>
          <w:sz w:val="26"/>
          <w:szCs w:val="26"/>
        </w:rPr>
        <w:t xml:space="preserve">повышение удовлетворенности населения района уровнем жилищно-коммунального обслуживания;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проведение на территории муниципального района комплекса мероприятий в области гражданской обороны, по защите населения и территорий от чрезвычайных ситуаций мирного и военного времени, природного и техногенного характера, охране окружающей среды в соответствии с требованиями действующего законодательства.</w:t>
      </w:r>
    </w:p>
    <w:p w:rsidR="007174EE" w:rsidRPr="007174EE" w:rsidRDefault="007174EE" w:rsidP="007174E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74EE">
        <w:rPr>
          <w:color w:val="auto"/>
          <w:sz w:val="26"/>
          <w:szCs w:val="26"/>
        </w:rPr>
        <w:t xml:space="preserve">В </w:t>
      </w:r>
      <w:proofErr w:type="gramStart"/>
      <w:r w:rsidRPr="007174EE">
        <w:rPr>
          <w:color w:val="auto"/>
          <w:sz w:val="26"/>
          <w:szCs w:val="26"/>
        </w:rPr>
        <w:t>городском</w:t>
      </w:r>
      <w:proofErr w:type="gramEnd"/>
      <w:r w:rsidRPr="007174EE">
        <w:rPr>
          <w:color w:val="auto"/>
          <w:sz w:val="26"/>
          <w:szCs w:val="26"/>
        </w:rPr>
        <w:t xml:space="preserve"> и сельских поселениях Мари-Турекского района будет сформирована комфортная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повышения безопасности граждан.</w:t>
      </w:r>
    </w:p>
    <w:p w:rsidR="007174EE" w:rsidRPr="007174EE" w:rsidRDefault="007174EE" w:rsidP="007174E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74EE">
        <w:rPr>
          <w:color w:val="auto"/>
          <w:sz w:val="26"/>
          <w:szCs w:val="26"/>
        </w:rPr>
        <w:t xml:space="preserve">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зонирования, предусматривающими согласованное развитие социальной и инженерной (включая дорожную и коммунальную) инфраструктур с учётом прогнозов по размещению новых производств и созданию новых рабочих мест. </w:t>
      </w:r>
    </w:p>
    <w:p w:rsidR="007174EE" w:rsidRPr="007174EE" w:rsidRDefault="007174EE" w:rsidP="007174E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174EE">
        <w:rPr>
          <w:color w:val="auto"/>
          <w:sz w:val="26"/>
          <w:szCs w:val="26"/>
        </w:rPr>
        <w:t xml:space="preserve">Развитие систем коммунальной инфраструктуры района будет осуществляться на основе программ модернизации, учитывающих документы </w:t>
      </w:r>
      <w:r w:rsidRPr="007174EE">
        <w:rPr>
          <w:color w:val="auto"/>
          <w:sz w:val="26"/>
          <w:szCs w:val="26"/>
        </w:rPr>
        <w:lastRenderedPageBreak/>
        <w:t xml:space="preserve">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Основными показателями реализации Муниципальной программы являются:</w:t>
      </w:r>
    </w:p>
    <w:p w:rsidR="007174EE" w:rsidRPr="007174EE" w:rsidRDefault="007174EE" w:rsidP="007174EE">
      <w:pPr>
        <w:widowControl/>
        <w:ind w:firstLine="709"/>
        <w:jc w:val="both"/>
        <w:rPr>
          <w:bCs/>
          <w:sz w:val="26"/>
          <w:szCs w:val="26"/>
        </w:rPr>
      </w:pPr>
      <w:r w:rsidRPr="007174EE">
        <w:rPr>
          <w:sz w:val="26"/>
          <w:szCs w:val="26"/>
        </w:rPr>
        <w:t xml:space="preserve">- строительство и реконструкция  объектов социальной сферы, жилищного фонда, инженерной, </w:t>
      </w:r>
      <w:r w:rsidRPr="007174EE">
        <w:rPr>
          <w:bCs/>
          <w:sz w:val="26"/>
          <w:szCs w:val="26"/>
        </w:rPr>
        <w:t>коммунальной и дорожной инфраструктуры в муниципальном районе;</w:t>
      </w:r>
    </w:p>
    <w:p w:rsidR="007174EE" w:rsidRPr="007174EE" w:rsidRDefault="007174EE" w:rsidP="007174EE">
      <w:pPr>
        <w:widowControl/>
        <w:ind w:firstLine="709"/>
        <w:jc w:val="both"/>
        <w:rPr>
          <w:bCs/>
          <w:sz w:val="26"/>
          <w:szCs w:val="26"/>
        </w:rPr>
      </w:pPr>
      <w:r w:rsidRPr="007174EE">
        <w:rPr>
          <w:bCs/>
          <w:sz w:val="26"/>
          <w:szCs w:val="26"/>
        </w:rPr>
        <w:t xml:space="preserve">- обеспечение безопасности и жизнедеятельности населения, </w:t>
      </w:r>
    </w:p>
    <w:p w:rsidR="007174EE" w:rsidRPr="007174EE" w:rsidRDefault="007174EE" w:rsidP="007174EE">
      <w:pPr>
        <w:widowControl/>
        <w:ind w:firstLine="709"/>
        <w:jc w:val="both"/>
        <w:rPr>
          <w:bCs/>
          <w:sz w:val="26"/>
          <w:szCs w:val="26"/>
        </w:rPr>
      </w:pPr>
      <w:r w:rsidRPr="007174EE">
        <w:rPr>
          <w:bCs/>
          <w:sz w:val="26"/>
          <w:szCs w:val="26"/>
        </w:rPr>
        <w:t xml:space="preserve"> -охрана окружающей среды муниципального образования;</w:t>
      </w:r>
    </w:p>
    <w:p w:rsidR="007174EE" w:rsidRPr="007174EE" w:rsidRDefault="007174EE" w:rsidP="007174EE">
      <w:pPr>
        <w:widowControl/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- повышение энергетической эффективности;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Также к 2025 году ожидается достижение целевыми показателями значений, определенных в </w:t>
      </w:r>
      <w:hyperlink r:id="rId26" w:anchor="Par935" w:history="1">
        <w:r w:rsidRPr="007174EE">
          <w:rPr>
            <w:rStyle w:val="afa"/>
            <w:sz w:val="26"/>
            <w:szCs w:val="26"/>
          </w:rPr>
          <w:t>Таблице N 5</w:t>
        </w:r>
      </w:hyperlink>
      <w:r w:rsidRPr="007174EE">
        <w:rPr>
          <w:sz w:val="26"/>
          <w:szCs w:val="26"/>
        </w:rPr>
        <w:t xml:space="preserve"> к Муниципальной программе.</w:t>
      </w:r>
    </w:p>
    <w:p w:rsidR="007174EE" w:rsidRPr="007174EE" w:rsidRDefault="007174EE" w:rsidP="007174EE">
      <w:pPr>
        <w:ind w:firstLine="709"/>
        <w:jc w:val="both"/>
        <w:rPr>
          <w:b/>
          <w:sz w:val="26"/>
          <w:szCs w:val="26"/>
        </w:rPr>
      </w:pPr>
    </w:p>
    <w:p w:rsidR="007174EE" w:rsidRPr="007174EE" w:rsidRDefault="007174EE" w:rsidP="007174EE">
      <w:pPr>
        <w:ind w:firstLine="709"/>
        <w:jc w:val="both"/>
        <w:rPr>
          <w:b/>
          <w:sz w:val="26"/>
          <w:szCs w:val="26"/>
        </w:rPr>
      </w:pPr>
      <w:r w:rsidRPr="007174EE">
        <w:rPr>
          <w:b/>
          <w:sz w:val="26"/>
          <w:szCs w:val="26"/>
        </w:rPr>
        <w:t>9. Основные положения, касающиеся мониторинга, контроля хода реализации муниципальной программы, отчетности ответственного исполнителя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Мониторинг, контроль хода реализации Муниципальной программы осуществляет отдел по экономическому развитию территорий администрации Мари-Турекского муниципального района.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Реализация Муниципальной программы осуществляется в соответствии с планом реализации Муниципальной программы.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Отдел по экономическому развитию территорий администрации Мари-Турекского муниципального района ежегодно, не позднее 1 декабря текущего финансового года, разрабатывает и согласовывает с соисполнителями уточненный план реализации и направляет его в Финансовый отдел Мари-Турекского муниципального района. В процессе реализации Муниципальной программы Отдел по экономическому развитию территорий администрации Мари-Турекского муниципального района вправе принимать решения, по согласованию с соисполнителями, о внесении изменений в разделы Программы,  состав мероприятий и сроки их реализации.</w:t>
      </w:r>
    </w:p>
    <w:p w:rsidR="007174EE" w:rsidRPr="007174EE" w:rsidRDefault="007174EE" w:rsidP="007174EE">
      <w:pPr>
        <w:widowControl/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Внесение изменений в сводную бюджетную роспись бюджета Мари-Турекского муниципального района в части расходов, направляемых на финансирование муниципальных программ, осуществляется Финансовым отделом Мари-Турекского муниципального района в соответствии с законодательством Российской Федерации и законодательством Республики Марий Эл.</w:t>
      </w:r>
    </w:p>
    <w:p w:rsidR="007174EE" w:rsidRPr="00F93183" w:rsidRDefault="007174EE" w:rsidP="007174EE">
      <w:pPr>
        <w:pStyle w:val="1"/>
        <w:ind w:left="0" w:firstLine="709"/>
        <w:jc w:val="both"/>
        <w:rPr>
          <w:b w:val="0"/>
          <w:szCs w:val="26"/>
        </w:rPr>
      </w:pPr>
      <w:r w:rsidRPr="00F93183">
        <w:rPr>
          <w:b w:val="0"/>
          <w:szCs w:val="26"/>
        </w:rPr>
        <w:t xml:space="preserve">Отчет о ходе реализации Муниципальной программы представляется в отдел по экономическому развитию территорий в соответствии с </w:t>
      </w:r>
      <w:hyperlink r:id="rId27" w:history="1">
        <w:r w:rsidRPr="00F93183">
          <w:rPr>
            <w:rStyle w:val="afa"/>
            <w:b w:val="0"/>
            <w:color w:val="auto"/>
            <w:szCs w:val="26"/>
            <w:u w:val="none"/>
          </w:rPr>
          <w:t>порядком</w:t>
        </w:r>
      </w:hyperlink>
      <w:r w:rsidRPr="00F93183">
        <w:rPr>
          <w:b w:val="0"/>
          <w:szCs w:val="26"/>
        </w:rPr>
        <w:t xml:space="preserve">, утвержденным постановлением администрации Мари-Турекского муниципального района от </w:t>
      </w:r>
      <w:r w:rsidR="00F93183" w:rsidRPr="00F93183">
        <w:rPr>
          <w:b w:val="0"/>
          <w:szCs w:val="26"/>
        </w:rPr>
        <w:t>11 февраля 2021 года № 49 «Об утверждении Порядка разработки, реализации и оценки эффективности муниципальных программ Мари-Турекского муниципального района»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gramStart"/>
      <w:r w:rsidRPr="00F93183">
        <w:rPr>
          <w:sz w:val="26"/>
          <w:szCs w:val="26"/>
        </w:rPr>
        <w:t>Годовой отчет о ходе реализации и об оценке эффективности муниципальной Программы формируется отделом по экономическому развитию территорий</w:t>
      </w:r>
      <w:r w:rsidRPr="00F93183">
        <w:rPr>
          <w:b/>
          <w:sz w:val="26"/>
          <w:szCs w:val="26"/>
        </w:rPr>
        <w:t xml:space="preserve"> </w:t>
      </w:r>
      <w:r w:rsidRPr="00F93183">
        <w:rPr>
          <w:sz w:val="26"/>
          <w:szCs w:val="26"/>
        </w:rPr>
        <w:t>и представляется до 1</w:t>
      </w:r>
      <w:r w:rsidRPr="007174EE">
        <w:rPr>
          <w:sz w:val="26"/>
          <w:szCs w:val="26"/>
        </w:rPr>
        <w:t xml:space="preserve"> марта года, следующего за отчетным, в администрацию Мари-Турекского муниципального района и Финансов</w:t>
      </w:r>
      <w:r w:rsidR="00F93183">
        <w:rPr>
          <w:sz w:val="26"/>
          <w:szCs w:val="26"/>
        </w:rPr>
        <w:t xml:space="preserve">ое управление администрации </w:t>
      </w:r>
      <w:r w:rsidRPr="007174EE">
        <w:rPr>
          <w:sz w:val="26"/>
          <w:szCs w:val="26"/>
        </w:rPr>
        <w:t>Мари-Турекского муниципального района.</w:t>
      </w:r>
      <w:proofErr w:type="gramEnd"/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</w:p>
    <w:p w:rsidR="007174EE" w:rsidRPr="007174EE" w:rsidRDefault="007174EE" w:rsidP="007174EE">
      <w:pPr>
        <w:ind w:firstLine="709"/>
        <w:jc w:val="both"/>
        <w:rPr>
          <w:b/>
          <w:sz w:val="26"/>
          <w:szCs w:val="26"/>
        </w:rPr>
      </w:pPr>
      <w:r w:rsidRPr="007174EE">
        <w:rPr>
          <w:b/>
          <w:sz w:val="26"/>
          <w:szCs w:val="26"/>
        </w:rPr>
        <w:t>10. Методика оценки эффективности Муниципальной программы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Оценка эффективности реализации Муниципальной программы будет проводиться с использованием целевых индикаторов и показателей (далее - показатели) выполнения Муниципальной программы. Проведение текущего мониторинга и оценки степени достижения целевых значений показателей позволит анализировать ход выполнения Муниципальной программы и принимать правильные управленческие решения.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Оценка эффективности реализации муниципальной программы производится с учетом следующих составляющих: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1. </w:t>
      </w:r>
      <w:r w:rsidR="004304DA">
        <w:rPr>
          <w:sz w:val="26"/>
          <w:szCs w:val="26"/>
        </w:rPr>
        <w:t>О</w:t>
      </w:r>
      <w:r w:rsidRPr="007174EE">
        <w:rPr>
          <w:sz w:val="26"/>
          <w:szCs w:val="26"/>
        </w:rPr>
        <w:t>ценка степени достижения целей и решения задач муниципальной программы;</w:t>
      </w:r>
    </w:p>
    <w:p w:rsidR="007174EE" w:rsidRPr="007174EE" w:rsidRDefault="004304DA" w:rsidP="007174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</w:t>
      </w:r>
      <w:r w:rsidR="007174EE" w:rsidRPr="007174EE">
        <w:rPr>
          <w:sz w:val="26"/>
          <w:szCs w:val="26"/>
        </w:rPr>
        <w:t>ценка степени достижения целей и решения задач подпрограмм, входящих в муниципальную программу;</w:t>
      </w:r>
    </w:p>
    <w:p w:rsidR="007174EE" w:rsidRPr="007174EE" w:rsidRDefault="004304DA" w:rsidP="007174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 w:rsidR="007174EE" w:rsidRPr="007174EE">
        <w:rPr>
          <w:sz w:val="26"/>
          <w:szCs w:val="26"/>
        </w:rPr>
        <w:t>ценка 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4. </w:t>
      </w:r>
      <w:r w:rsidR="004304DA">
        <w:rPr>
          <w:sz w:val="26"/>
          <w:szCs w:val="26"/>
        </w:rPr>
        <w:t>О</w:t>
      </w:r>
      <w:r w:rsidRPr="007174EE">
        <w:rPr>
          <w:sz w:val="26"/>
          <w:szCs w:val="26"/>
        </w:rPr>
        <w:t>ценка степени соответствия запланированному уровню расходов;</w:t>
      </w:r>
    </w:p>
    <w:p w:rsidR="007174EE" w:rsidRPr="007174EE" w:rsidRDefault="004304DA" w:rsidP="007174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</w:t>
      </w:r>
      <w:r w:rsidR="007174EE" w:rsidRPr="007174EE">
        <w:rPr>
          <w:sz w:val="26"/>
          <w:szCs w:val="26"/>
        </w:rPr>
        <w:t>ценка эффективности использования средств бюджета Мари-Турекского муниципального района;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6. </w:t>
      </w:r>
      <w:r w:rsidR="004304DA">
        <w:rPr>
          <w:sz w:val="26"/>
          <w:szCs w:val="26"/>
        </w:rPr>
        <w:t>О</w:t>
      </w:r>
      <w:r w:rsidRPr="007174EE">
        <w:rPr>
          <w:sz w:val="26"/>
          <w:szCs w:val="26"/>
        </w:rPr>
        <w:t>ценка эффективности реализации подпрограмм, входящих в муниципальную программу.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Оценка эффективности реализации муниципальной программы осуществляется в два этапа.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На первом этапе осуществляется оценка эффективности реализации подпрограмм, входящих в муниципальную программу, которая определяется с учетом оценки степени достижения целей и решения задач подпрограмм, входящих в муниципальной программу, оценки степени реализации мероприятий, оценки степени соответствия запланированному уровню расходов и оценки эффективности использования средств бюджета Мари-Турекского муниципального района.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подпрограмм, входящих в муниципальную программу.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  <w:u w:val="single"/>
        </w:rPr>
      </w:pPr>
      <w:r w:rsidRPr="007174EE">
        <w:rPr>
          <w:sz w:val="26"/>
          <w:szCs w:val="26"/>
          <w:u w:val="single"/>
        </w:rPr>
        <w:t xml:space="preserve">Оценка степени реализации мероприятий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Степень реализации мероприятий оценивается для каждой подпрограммы как доля мероприятий, выполненных в полном объеме, по следующей формуле: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СРм</w:t>
      </w:r>
      <w:proofErr w:type="spellEnd"/>
      <w:r w:rsidRPr="007174EE">
        <w:rPr>
          <w:sz w:val="26"/>
          <w:szCs w:val="26"/>
        </w:rPr>
        <w:t xml:space="preserve"> = </w:t>
      </w:r>
      <w:proofErr w:type="spellStart"/>
      <w:r w:rsidRPr="007174EE">
        <w:rPr>
          <w:sz w:val="26"/>
          <w:szCs w:val="26"/>
        </w:rPr>
        <w:t>Мв</w:t>
      </w:r>
      <w:proofErr w:type="spellEnd"/>
      <w:r w:rsidRPr="007174EE">
        <w:rPr>
          <w:sz w:val="26"/>
          <w:szCs w:val="26"/>
        </w:rPr>
        <w:t xml:space="preserve"> / М,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где: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СРм</w:t>
      </w:r>
      <w:proofErr w:type="spellEnd"/>
      <w:r w:rsidRPr="007174EE">
        <w:rPr>
          <w:sz w:val="26"/>
          <w:szCs w:val="26"/>
        </w:rPr>
        <w:t xml:space="preserve"> - степень реализации мероприятий;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Мв</w:t>
      </w:r>
      <w:proofErr w:type="spellEnd"/>
      <w:r w:rsidRPr="007174EE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М - общее количество мероприятий, запланированных к реализации в </w:t>
      </w:r>
      <w:r w:rsidRPr="007174EE">
        <w:rPr>
          <w:sz w:val="26"/>
          <w:szCs w:val="26"/>
        </w:rPr>
        <w:lastRenderedPageBreak/>
        <w:t xml:space="preserve">отчетном году.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При формировании </w:t>
      </w:r>
      <w:proofErr w:type="gramStart"/>
      <w:r w:rsidRPr="007174EE">
        <w:rPr>
          <w:sz w:val="26"/>
          <w:szCs w:val="26"/>
        </w:rPr>
        <w:t>методики оценки эффективности реализации муниципальной программы</w:t>
      </w:r>
      <w:proofErr w:type="gramEnd"/>
      <w:r w:rsidRPr="007174EE">
        <w:rPr>
          <w:sz w:val="26"/>
          <w:szCs w:val="26"/>
        </w:rPr>
        <w:t xml:space="preserve"> ответственный исполнитель с учетом специфики муниципальной программы определяет расчет степени реализации мероприятий на уровне основных мероприятий подпрограмм и  целевых программ.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Мероприятие может считаться выполненным в полном объеме при достижении следующих результатов: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gramStart"/>
      <w:r w:rsidRPr="007174EE">
        <w:rPr>
          <w:sz w:val="26"/>
          <w:szCs w:val="26"/>
        </w:rPr>
        <w:t>мероприятие, результаты которого оцениваются на основании числовых  (в абсолютных или относительных величинах) значений показателей (индикаторов), считается выполненным, если фактически достигнутое значение показателя (индикатора) составляет не менее 95 процентов от запланированного и не хуже значения показателя (индикатора), достигнутого в году, предшествующем отчетному, с учетом корректировки объемов финансирования по мероприятию.</w:t>
      </w:r>
      <w:proofErr w:type="gramEnd"/>
      <w:r w:rsidRPr="007174EE">
        <w:rPr>
          <w:sz w:val="26"/>
          <w:szCs w:val="26"/>
        </w:rPr>
        <w:t xml:space="preserve"> В случае</w:t>
      </w:r>
      <w:proofErr w:type="gramStart"/>
      <w:r w:rsidRPr="007174EE">
        <w:rPr>
          <w:sz w:val="26"/>
          <w:szCs w:val="26"/>
        </w:rPr>
        <w:t>,</w:t>
      </w:r>
      <w:proofErr w:type="gramEnd"/>
      <w:r w:rsidRPr="007174EE">
        <w:rPr>
          <w:sz w:val="26"/>
          <w:szCs w:val="26"/>
        </w:rPr>
        <w:t xml:space="preserve"> если для определения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данных показателей (индикаторов) к запланированным значениям данных показателей (индикаторов), выраженное в процентах;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Мари-Турекского муниципального района, считается выполненным в случае выполнения сводных показателей муниципальных заданий по объему и по качеству муниципальных услуг (работ) не менее 95 процентов от установленных значений на отчетный год;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мероприятие, предусматривающее разработку либо принятие нормативных правовых актов Мари-Турекского муниципального района</w:t>
      </w:r>
      <w:proofErr w:type="gramStart"/>
      <w:r w:rsidRPr="007174EE">
        <w:rPr>
          <w:sz w:val="26"/>
          <w:szCs w:val="26"/>
        </w:rPr>
        <w:t xml:space="preserve"> ,</w:t>
      </w:r>
      <w:proofErr w:type="gramEnd"/>
      <w:r w:rsidRPr="007174EE">
        <w:rPr>
          <w:sz w:val="26"/>
          <w:szCs w:val="26"/>
        </w:rPr>
        <w:t xml:space="preserve"> считается выполненным в случае разработки либо принятия нормативного правового акта Мари-Турекского муниципального района в установленные сроки;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мероприятие, предусматривающее строительство либо реконструкцию объектов капитального строительства, считается выполненным в случае окончания строительства либо реконструкции объектов капитального строительства в установленные сроки;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мероприятие, предусматривающее достижение качественного результата, считается выполненным в случае его достижения (проводится экспертная оценка).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  <w:u w:val="single"/>
        </w:rPr>
      </w:pPr>
      <w:r w:rsidRPr="007174EE">
        <w:rPr>
          <w:sz w:val="26"/>
          <w:szCs w:val="26"/>
          <w:u w:val="single"/>
        </w:rPr>
        <w:t xml:space="preserve">Оценка степени соответствия запланированному уровню расходов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Степень соответствия запланированному уровню расходов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ССуз</w:t>
      </w:r>
      <w:proofErr w:type="spellEnd"/>
      <w:r w:rsidRPr="007174EE">
        <w:rPr>
          <w:sz w:val="26"/>
          <w:szCs w:val="26"/>
        </w:rPr>
        <w:t xml:space="preserve"> = </w:t>
      </w:r>
      <w:proofErr w:type="spellStart"/>
      <w:r w:rsidRPr="007174EE">
        <w:rPr>
          <w:sz w:val="26"/>
          <w:szCs w:val="26"/>
        </w:rPr>
        <w:t>Зф</w:t>
      </w:r>
      <w:proofErr w:type="spellEnd"/>
      <w:r w:rsidRPr="007174EE">
        <w:rPr>
          <w:sz w:val="26"/>
          <w:szCs w:val="26"/>
        </w:rPr>
        <w:t xml:space="preserve"> / </w:t>
      </w:r>
      <w:proofErr w:type="spellStart"/>
      <w:r w:rsidRPr="007174EE">
        <w:rPr>
          <w:sz w:val="26"/>
          <w:szCs w:val="26"/>
        </w:rPr>
        <w:t>Зп</w:t>
      </w:r>
      <w:proofErr w:type="spellEnd"/>
      <w:r w:rsidRPr="007174EE">
        <w:rPr>
          <w:sz w:val="26"/>
          <w:szCs w:val="26"/>
        </w:rPr>
        <w:t xml:space="preserve">,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где: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ССуз</w:t>
      </w:r>
      <w:proofErr w:type="spellEnd"/>
      <w:r w:rsidRPr="007174EE">
        <w:rPr>
          <w:sz w:val="26"/>
          <w:szCs w:val="26"/>
        </w:rPr>
        <w:t xml:space="preserve"> - степень соответствия запланированному уровню расходов; </w:t>
      </w:r>
      <w:r w:rsidRPr="007174EE">
        <w:rPr>
          <w:sz w:val="26"/>
          <w:szCs w:val="26"/>
        </w:rPr>
        <w:tab/>
      </w:r>
      <w:proofErr w:type="spellStart"/>
      <w:r w:rsidRPr="007174EE">
        <w:rPr>
          <w:sz w:val="26"/>
          <w:szCs w:val="26"/>
        </w:rPr>
        <w:t>Зф</w:t>
      </w:r>
      <w:proofErr w:type="spellEnd"/>
      <w:r w:rsidRPr="007174EE">
        <w:rPr>
          <w:sz w:val="26"/>
          <w:szCs w:val="26"/>
        </w:rPr>
        <w:t xml:space="preserve"> - </w:t>
      </w:r>
      <w:r w:rsidRPr="007174EE">
        <w:rPr>
          <w:sz w:val="26"/>
          <w:szCs w:val="26"/>
        </w:rPr>
        <w:lastRenderedPageBreak/>
        <w:t xml:space="preserve">фактические расходы на реализацию подпрограммы в отчетном году; 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Зп</w:t>
      </w:r>
      <w:proofErr w:type="spellEnd"/>
      <w:r w:rsidRPr="007174EE">
        <w:rPr>
          <w:sz w:val="26"/>
          <w:szCs w:val="26"/>
        </w:rPr>
        <w:t xml:space="preserve"> - плановые расходы на реализацию подпрограммы в отчетном году.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С учетом специфики муниципальной программы ответственный исполнитель в составе </w:t>
      </w:r>
      <w:proofErr w:type="gramStart"/>
      <w:r w:rsidRPr="007174EE">
        <w:rPr>
          <w:sz w:val="26"/>
          <w:szCs w:val="26"/>
        </w:rPr>
        <w:t>методики оценки эффективности реализации муниципальной программы</w:t>
      </w:r>
      <w:proofErr w:type="gramEnd"/>
      <w:r w:rsidRPr="007174EE">
        <w:rPr>
          <w:sz w:val="26"/>
          <w:szCs w:val="26"/>
        </w:rPr>
        <w:t xml:space="preserve"> устанавливает, учитываются ли в составе показателя «степень соответствия запланированному уровню расходов» только расходы бюджета Мари-Турекского муниципального района либо расходы из всех источников. В качестве плановых расходов из средств бюджета Мари-Турекского муниципального района указываются данные по бюджетным ассигнованиям, предусмотренным на реализацию соответствующей подпрограммы в соответствии со сводной бюджетной росписью на отчетный год по состоянию на 31 декабря отчетного года. 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реализации муниципальной программы</w:t>
      </w:r>
      <w:proofErr w:type="gramStart"/>
      <w:r w:rsidRPr="007174EE">
        <w:rPr>
          <w:sz w:val="26"/>
          <w:szCs w:val="26"/>
        </w:rPr>
        <w:t xml:space="preserve"> .</w:t>
      </w:r>
      <w:proofErr w:type="gramEnd"/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  <w:u w:val="single"/>
        </w:rPr>
      </w:pPr>
      <w:r w:rsidRPr="007174EE">
        <w:rPr>
          <w:sz w:val="26"/>
          <w:szCs w:val="26"/>
          <w:u w:val="single"/>
        </w:rPr>
        <w:t xml:space="preserve">Оценка эффективности использования средств  бюджета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  <w:u w:val="single"/>
        </w:rPr>
      </w:pPr>
      <w:r w:rsidRPr="007174EE">
        <w:rPr>
          <w:sz w:val="26"/>
          <w:szCs w:val="26"/>
          <w:u w:val="single"/>
        </w:rPr>
        <w:t xml:space="preserve">Мари-Турекского муниципального района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Эффективность использования средств бюджета Мари-Турекского муниципального района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Мари-Турекского муниципального района  по следующей формуле: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Эис</w:t>
      </w:r>
      <w:proofErr w:type="spellEnd"/>
      <w:r w:rsidRPr="007174EE">
        <w:rPr>
          <w:sz w:val="26"/>
          <w:szCs w:val="26"/>
        </w:rPr>
        <w:t xml:space="preserve"> = </w:t>
      </w:r>
      <w:proofErr w:type="spellStart"/>
      <w:r w:rsidRPr="007174EE">
        <w:rPr>
          <w:sz w:val="26"/>
          <w:szCs w:val="26"/>
        </w:rPr>
        <w:t>СРм</w:t>
      </w:r>
      <w:proofErr w:type="spellEnd"/>
      <w:r w:rsidRPr="007174EE">
        <w:rPr>
          <w:sz w:val="26"/>
          <w:szCs w:val="26"/>
        </w:rPr>
        <w:t xml:space="preserve"> / </w:t>
      </w:r>
      <w:proofErr w:type="spellStart"/>
      <w:r w:rsidRPr="007174EE">
        <w:rPr>
          <w:sz w:val="26"/>
          <w:szCs w:val="26"/>
        </w:rPr>
        <w:t>ССуз</w:t>
      </w:r>
      <w:proofErr w:type="spellEnd"/>
      <w:r w:rsidRPr="007174EE">
        <w:rPr>
          <w:sz w:val="26"/>
          <w:szCs w:val="26"/>
        </w:rPr>
        <w:t xml:space="preserve">,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где: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Эис</w:t>
      </w:r>
      <w:proofErr w:type="spellEnd"/>
      <w:r w:rsidRPr="007174EE">
        <w:rPr>
          <w:sz w:val="26"/>
          <w:szCs w:val="26"/>
        </w:rPr>
        <w:t xml:space="preserve"> - эффективность использования средств бюджета Мари-Турекского муниципального района;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СРм</w:t>
      </w:r>
      <w:proofErr w:type="spellEnd"/>
      <w:r w:rsidRPr="007174EE">
        <w:rPr>
          <w:sz w:val="26"/>
          <w:szCs w:val="26"/>
        </w:rPr>
        <w:t xml:space="preserve"> - степень реализации мероприятий, полностью либо частично финансируемых из средств бюджета Мари-Турекского муниципального района;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ССуз</w:t>
      </w:r>
      <w:proofErr w:type="spellEnd"/>
      <w:r w:rsidRPr="007174EE">
        <w:rPr>
          <w:sz w:val="26"/>
          <w:szCs w:val="26"/>
        </w:rPr>
        <w:t xml:space="preserve"> - степень соответствия запланированному уровню расходов из средств бюджета Мари-Турекского муниципального района.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Если доля финансового обеспечения реализации подпрограммы из средств бюджета Мари-Турекского муниципального района составляет менее 75 процентов, по решению ответственного исполнителя показатель эффективности использования средств бюджета Мари-Турекского муниципального района может быть заменен на показатель эффективности использования финансовых ресурсов на реализацию подпрограммы. </w:t>
      </w:r>
      <w:r w:rsidRPr="007174EE">
        <w:rPr>
          <w:sz w:val="26"/>
          <w:szCs w:val="26"/>
        </w:rPr>
        <w:tab/>
        <w:t xml:space="preserve">Эффективность использования финансовых ресурсов на реализацию подпрограммы рассчитывается по формуле: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Эис</w:t>
      </w:r>
      <w:proofErr w:type="spellEnd"/>
      <w:r w:rsidRPr="007174EE">
        <w:rPr>
          <w:sz w:val="26"/>
          <w:szCs w:val="26"/>
        </w:rPr>
        <w:t xml:space="preserve"> = </w:t>
      </w:r>
      <w:proofErr w:type="spellStart"/>
      <w:r w:rsidRPr="007174EE">
        <w:rPr>
          <w:sz w:val="26"/>
          <w:szCs w:val="26"/>
        </w:rPr>
        <w:t>СРм</w:t>
      </w:r>
      <w:proofErr w:type="spellEnd"/>
      <w:r w:rsidRPr="007174EE">
        <w:rPr>
          <w:sz w:val="26"/>
          <w:szCs w:val="26"/>
        </w:rPr>
        <w:t xml:space="preserve"> /</w:t>
      </w:r>
      <w:proofErr w:type="spellStart"/>
      <w:r w:rsidRPr="007174EE">
        <w:rPr>
          <w:sz w:val="26"/>
          <w:szCs w:val="26"/>
        </w:rPr>
        <w:t>ССуз</w:t>
      </w:r>
      <w:proofErr w:type="spellEnd"/>
      <w:r w:rsidRPr="007174EE">
        <w:rPr>
          <w:sz w:val="26"/>
          <w:szCs w:val="26"/>
        </w:rPr>
        <w:t xml:space="preserve">,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где: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Эис</w:t>
      </w:r>
      <w:proofErr w:type="spellEnd"/>
      <w:r w:rsidRPr="007174EE">
        <w:rPr>
          <w:sz w:val="26"/>
          <w:szCs w:val="26"/>
        </w:rPr>
        <w:t xml:space="preserve"> - эффективность использования финансовых ресурсов на реализацию </w:t>
      </w:r>
      <w:r w:rsidRPr="007174EE">
        <w:rPr>
          <w:sz w:val="26"/>
          <w:szCs w:val="26"/>
        </w:rPr>
        <w:lastRenderedPageBreak/>
        <w:t xml:space="preserve">подпрограммы;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СРм</w:t>
      </w:r>
      <w:proofErr w:type="spellEnd"/>
      <w:r w:rsidRPr="007174EE">
        <w:rPr>
          <w:sz w:val="26"/>
          <w:szCs w:val="26"/>
        </w:rPr>
        <w:t xml:space="preserve"> - степень реализации мероприятий подпрограммы;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ССуз</w:t>
      </w:r>
      <w:proofErr w:type="spellEnd"/>
      <w:r w:rsidRPr="007174EE">
        <w:rPr>
          <w:sz w:val="26"/>
          <w:szCs w:val="26"/>
        </w:rPr>
        <w:t xml:space="preserve"> - степень соответствия запланированному уровню расходов из всех источников.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  <w:u w:val="single"/>
        </w:rPr>
      </w:pPr>
      <w:r w:rsidRPr="007174EE">
        <w:rPr>
          <w:sz w:val="26"/>
          <w:szCs w:val="26"/>
          <w:u w:val="single"/>
        </w:rPr>
        <w:t xml:space="preserve">Оценка степени достижения целей и решения задач подпрограмм,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  <w:u w:val="single"/>
        </w:rPr>
        <w:t xml:space="preserve">входящих в муниципальную программу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Для оценки степени достижения целей и решения задач подпрограмм, входящих в муниципальную программу,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Степень достижения планового значения показателя (индикатора), характеризующего цели и задачи подпрограммы, рассчитывается по следующим формулам: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для показателей (индикаторов), характеризующих цели и задачи подпрограммы, желаемой тенденцией развития которых является увеличение значений: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СДп</w:t>
      </w:r>
      <w:proofErr w:type="spellEnd"/>
      <w:r w:rsidRPr="007174EE">
        <w:rPr>
          <w:sz w:val="26"/>
          <w:szCs w:val="26"/>
        </w:rPr>
        <w:t>/</w:t>
      </w:r>
      <w:proofErr w:type="spellStart"/>
      <w:r w:rsidRPr="007174EE">
        <w:rPr>
          <w:sz w:val="26"/>
          <w:szCs w:val="26"/>
        </w:rPr>
        <w:t>ппз</w:t>
      </w:r>
      <w:proofErr w:type="spellEnd"/>
      <w:r w:rsidRPr="007174EE">
        <w:rPr>
          <w:sz w:val="26"/>
          <w:szCs w:val="26"/>
        </w:rPr>
        <w:t xml:space="preserve"> = </w:t>
      </w:r>
      <w:proofErr w:type="spellStart"/>
      <w:r w:rsidRPr="007174EE">
        <w:rPr>
          <w:sz w:val="26"/>
          <w:szCs w:val="26"/>
        </w:rPr>
        <w:t>ЗПп</w:t>
      </w:r>
      <w:proofErr w:type="spellEnd"/>
      <w:r w:rsidRPr="007174EE">
        <w:rPr>
          <w:sz w:val="26"/>
          <w:szCs w:val="26"/>
        </w:rPr>
        <w:t>/</w:t>
      </w:r>
      <w:proofErr w:type="spellStart"/>
      <w:r w:rsidRPr="007174EE">
        <w:rPr>
          <w:sz w:val="26"/>
          <w:szCs w:val="26"/>
        </w:rPr>
        <w:t>пф</w:t>
      </w:r>
      <w:proofErr w:type="spellEnd"/>
      <w:r w:rsidRPr="007174EE">
        <w:rPr>
          <w:sz w:val="26"/>
          <w:szCs w:val="26"/>
        </w:rPr>
        <w:t xml:space="preserve"> / </w:t>
      </w:r>
      <w:proofErr w:type="spellStart"/>
      <w:r w:rsidRPr="007174EE">
        <w:rPr>
          <w:sz w:val="26"/>
          <w:szCs w:val="26"/>
        </w:rPr>
        <w:t>ЗПп</w:t>
      </w:r>
      <w:proofErr w:type="spellEnd"/>
      <w:r w:rsidRPr="007174EE">
        <w:rPr>
          <w:sz w:val="26"/>
          <w:szCs w:val="26"/>
        </w:rPr>
        <w:t>/</w:t>
      </w:r>
      <w:proofErr w:type="spellStart"/>
      <w:r w:rsidRPr="007174EE">
        <w:rPr>
          <w:sz w:val="26"/>
          <w:szCs w:val="26"/>
        </w:rPr>
        <w:t>пп</w:t>
      </w:r>
      <w:proofErr w:type="spellEnd"/>
      <w:r w:rsidRPr="007174EE">
        <w:rPr>
          <w:sz w:val="26"/>
          <w:szCs w:val="26"/>
        </w:rPr>
        <w:t xml:space="preserve">,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для показателей (индикаторов), характеризующих цели и задачи подпрограммы, желаемой тенденцией развития которых является снижение значений: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СДп</w:t>
      </w:r>
      <w:proofErr w:type="spellEnd"/>
      <w:r w:rsidRPr="007174EE">
        <w:rPr>
          <w:sz w:val="26"/>
          <w:szCs w:val="26"/>
        </w:rPr>
        <w:t>/</w:t>
      </w:r>
      <w:proofErr w:type="spellStart"/>
      <w:r w:rsidRPr="007174EE">
        <w:rPr>
          <w:sz w:val="26"/>
          <w:szCs w:val="26"/>
        </w:rPr>
        <w:t>ппз</w:t>
      </w:r>
      <w:proofErr w:type="spellEnd"/>
      <w:r w:rsidRPr="007174EE">
        <w:rPr>
          <w:sz w:val="26"/>
          <w:szCs w:val="26"/>
        </w:rPr>
        <w:t xml:space="preserve"> = </w:t>
      </w:r>
      <w:proofErr w:type="spellStart"/>
      <w:r w:rsidRPr="007174EE">
        <w:rPr>
          <w:sz w:val="26"/>
          <w:szCs w:val="26"/>
        </w:rPr>
        <w:t>ЗПп</w:t>
      </w:r>
      <w:proofErr w:type="spellEnd"/>
      <w:r w:rsidRPr="007174EE">
        <w:rPr>
          <w:sz w:val="26"/>
          <w:szCs w:val="26"/>
        </w:rPr>
        <w:t>/</w:t>
      </w:r>
      <w:proofErr w:type="spellStart"/>
      <w:r w:rsidRPr="007174EE">
        <w:rPr>
          <w:sz w:val="26"/>
          <w:szCs w:val="26"/>
        </w:rPr>
        <w:t>пп</w:t>
      </w:r>
      <w:proofErr w:type="spellEnd"/>
      <w:r w:rsidRPr="007174EE">
        <w:rPr>
          <w:sz w:val="26"/>
          <w:szCs w:val="26"/>
        </w:rPr>
        <w:t xml:space="preserve"> / </w:t>
      </w:r>
      <w:proofErr w:type="spellStart"/>
      <w:r w:rsidRPr="007174EE">
        <w:rPr>
          <w:sz w:val="26"/>
          <w:szCs w:val="26"/>
        </w:rPr>
        <w:t>ЗПп</w:t>
      </w:r>
      <w:proofErr w:type="spellEnd"/>
      <w:r w:rsidRPr="007174EE">
        <w:rPr>
          <w:sz w:val="26"/>
          <w:szCs w:val="26"/>
        </w:rPr>
        <w:t>/</w:t>
      </w:r>
      <w:proofErr w:type="spellStart"/>
      <w:r w:rsidRPr="007174EE">
        <w:rPr>
          <w:sz w:val="26"/>
          <w:szCs w:val="26"/>
        </w:rPr>
        <w:t>пф</w:t>
      </w:r>
      <w:proofErr w:type="spellEnd"/>
      <w:r w:rsidRPr="007174EE">
        <w:rPr>
          <w:sz w:val="26"/>
          <w:szCs w:val="26"/>
        </w:rPr>
        <w:t xml:space="preserve">,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где: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СДп</w:t>
      </w:r>
      <w:proofErr w:type="spellEnd"/>
      <w:r w:rsidRPr="007174EE">
        <w:rPr>
          <w:sz w:val="26"/>
          <w:szCs w:val="26"/>
        </w:rPr>
        <w:t>/</w:t>
      </w:r>
      <w:proofErr w:type="spellStart"/>
      <w:r w:rsidRPr="007174EE">
        <w:rPr>
          <w:sz w:val="26"/>
          <w:szCs w:val="26"/>
        </w:rPr>
        <w:t>ппз</w:t>
      </w:r>
      <w:proofErr w:type="spellEnd"/>
      <w:r w:rsidRPr="007174EE">
        <w:rPr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подпрограммы;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ЗПп</w:t>
      </w:r>
      <w:proofErr w:type="spellEnd"/>
      <w:r w:rsidRPr="007174EE">
        <w:rPr>
          <w:sz w:val="26"/>
          <w:szCs w:val="26"/>
        </w:rPr>
        <w:t>/</w:t>
      </w:r>
      <w:proofErr w:type="spellStart"/>
      <w:r w:rsidRPr="007174EE">
        <w:rPr>
          <w:sz w:val="26"/>
          <w:szCs w:val="26"/>
        </w:rPr>
        <w:t>пф</w:t>
      </w:r>
      <w:proofErr w:type="spellEnd"/>
      <w:r w:rsidRPr="007174EE">
        <w:rPr>
          <w:sz w:val="26"/>
          <w:szCs w:val="26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ЗПп</w:t>
      </w:r>
      <w:proofErr w:type="spellEnd"/>
      <w:r w:rsidRPr="007174EE">
        <w:rPr>
          <w:sz w:val="26"/>
          <w:szCs w:val="26"/>
        </w:rPr>
        <w:t>/</w:t>
      </w:r>
      <w:proofErr w:type="spellStart"/>
      <w:r w:rsidRPr="007174EE">
        <w:rPr>
          <w:sz w:val="26"/>
          <w:szCs w:val="26"/>
        </w:rPr>
        <w:t>пп</w:t>
      </w:r>
      <w:proofErr w:type="spellEnd"/>
      <w:r w:rsidRPr="007174EE">
        <w:rPr>
          <w:sz w:val="26"/>
          <w:szCs w:val="26"/>
        </w:rPr>
        <w:t xml:space="preserve"> - плановое значение показателя (индикатора), характеризующего цели и задачи подпрограммы.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ab/>
        <w:t>В случае</w:t>
      </w:r>
      <w:proofErr w:type="gramStart"/>
      <w:r w:rsidRPr="007174EE">
        <w:rPr>
          <w:sz w:val="26"/>
          <w:szCs w:val="26"/>
        </w:rPr>
        <w:t>,</w:t>
      </w:r>
      <w:proofErr w:type="gramEnd"/>
      <w:r w:rsidRPr="007174EE">
        <w:rPr>
          <w:sz w:val="26"/>
          <w:szCs w:val="26"/>
        </w:rPr>
        <w:t xml:space="preserve"> если подпрограммой установлено целевое значение показателя (индикатора), характеризующего цели и задачи подпрограммы (далее в настоящем абзаце - показатель (индикатор)), равное нулю, при фактическом значении показателя (индикатора), равном нулю, степень достижения планового значения показателя (индикатора) принимается равной 1. </w:t>
      </w:r>
      <w:proofErr w:type="gramStart"/>
      <w:r w:rsidRPr="007174EE">
        <w:rPr>
          <w:sz w:val="26"/>
          <w:szCs w:val="26"/>
        </w:rPr>
        <w:t xml:space="preserve">При фактическом значении показателя (индикатора), не равном нулю, соответствующий показатель (индикатор) считается недостигнутым, степень достижения планового значения показателя (индикатора) принимается равной 0. </w:t>
      </w:r>
      <w:proofErr w:type="gramEnd"/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Степень достижения целей и решения задач подпрограммы, входящей в муниципальную программу (далее - степень реализации подпрограммы), рассчитывается по формуле: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  <w:r w:rsidRPr="007174EE">
        <w:rPr>
          <w:sz w:val="26"/>
          <w:szCs w:val="26"/>
          <w:lang w:val="en-US"/>
        </w:rPr>
        <w:t>N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lastRenderedPageBreak/>
        <w:t xml:space="preserve">                                             </w:t>
      </w:r>
      <w:proofErr w:type="spellStart"/>
      <w:r w:rsidRPr="007174EE">
        <w:rPr>
          <w:sz w:val="26"/>
          <w:szCs w:val="26"/>
        </w:rPr>
        <w:t>СРп</w:t>
      </w:r>
      <w:proofErr w:type="spellEnd"/>
      <w:r w:rsidRPr="007174EE">
        <w:rPr>
          <w:sz w:val="26"/>
          <w:szCs w:val="26"/>
        </w:rPr>
        <w:t>/</w:t>
      </w:r>
      <w:proofErr w:type="spellStart"/>
      <w:proofErr w:type="gramStart"/>
      <w:r w:rsidRPr="007174EE">
        <w:rPr>
          <w:sz w:val="26"/>
          <w:szCs w:val="26"/>
        </w:rPr>
        <w:t>п</w:t>
      </w:r>
      <w:proofErr w:type="gramEnd"/>
      <w:r w:rsidRPr="007174EE">
        <w:rPr>
          <w:sz w:val="26"/>
          <w:szCs w:val="26"/>
        </w:rPr>
        <w:t>=</w:t>
      </w:r>
      <w:proofErr w:type="spellEnd"/>
      <w:r w:rsidRPr="007174EE">
        <w:rPr>
          <w:sz w:val="26"/>
          <w:szCs w:val="26"/>
        </w:rPr>
        <w:t xml:space="preserve"> SUM </w:t>
      </w:r>
      <w:proofErr w:type="spellStart"/>
      <w:r w:rsidRPr="007174EE">
        <w:rPr>
          <w:sz w:val="26"/>
          <w:szCs w:val="26"/>
        </w:rPr>
        <w:t>СДп</w:t>
      </w:r>
      <w:proofErr w:type="spellEnd"/>
      <w:r w:rsidRPr="007174EE">
        <w:rPr>
          <w:sz w:val="26"/>
          <w:szCs w:val="26"/>
        </w:rPr>
        <w:t xml:space="preserve"> /</w:t>
      </w:r>
      <w:proofErr w:type="spellStart"/>
      <w:r w:rsidRPr="007174EE">
        <w:rPr>
          <w:sz w:val="26"/>
          <w:szCs w:val="26"/>
        </w:rPr>
        <w:t>ппз</w:t>
      </w:r>
      <w:proofErr w:type="spellEnd"/>
      <w:r w:rsidRPr="007174EE">
        <w:rPr>
          <w:sz w:val="26"/>
          <w:szCs w:val="26"/>
        </w:rPr>
        <w:t xml:space="preserve"> /</w:t>
      </w:r>
      <w:r w:rsidRPr="007174EE">
        <w:rPr>
          <w:sz w:val="26"/>
          <w:szCs w:val="26"/>
          <w:lang w:val="en-US"/>
        </w:rPr>
        <w:t>N</w:t>
      </w:r>
      <w:r w:rsidRPr="007174EE">
        <w:rPr>
          <w:sz w:val="26"/>
          <w:szCs w:val="26"/>
        </w:rPr>
        <w:t xml:space="preserve">,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1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где: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СРп</w:t>
      </w:r>
      <w:proofErr w:type="spellEnd"/>
      <w:r w:rsidRPr="007174EE">
        <w:rPr>
          <w:sz w:val="26"/>
          <w:szCs w:val="26"/>
        </w:rPr>
        <w:t>/</w:t>
      </w:r>
      <w:proofErr w:type="spellStart"/>
      <w:proofErr w:type="gramStart"/>
      <w:r w:rsidRPr="007174EE">
        <w:rPr>
          <w:sz w:val="26"/>
          <w:szCs w:val="26"/>
        </w:rPr>
        <w:t>п</w:t>
      </w:r>
      <w:proofErr w:type="spellEnd"/>
      <w:proofErr w:type="gramEnd"/>
      <w:r w:rsidRPr="007174EE">
        <w:rPr>
          <w:sz w:val="26"/>
          <w:szCs w:val="26"/>
        </w:rPr>
        <w:t xml:space="preserve"> - степень реализации подпрограммы;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СДп</w:t>
      </w:r>
      <w:proofErr w:type="spellEnd"/>
      <w:r w:rsidRPr="007174EE">
        <w:rPr>
          <w:sz w:val="26"/>
          <w:szCs w:val="26"/>
        </w:rPr>
        <w:t>/</w:t>
      </w:r>
      <w:proofErr w:type="spellStart"/>
      <w:r w:rsidRPr="007174EE">
        <w:rPr>
          <w:sz w:val="26"/>
          <w:szCs w:val="26"/>
        </w:rPr>
        <w:t>ппз</w:t>
      </w:r>
      <w:proofErr w:type="spellEnd"/>
      <w:r w:rsidRPr="007174EE">
        <w:rPr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подпрограммы;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N - число показателей (индикаторов), характеризующих цели и задачи подпрограммы. При использовании данной формулы в случаях, если </w:t>
      </w:r>
      <w:proofErr w:type="spellStart"/>
      <w:r w:rsidRPr="007174EE">
        <w:rPr>
          <w:sz w:val="26"/>
          <w:szCs w:val="26"/>
        </w:rPr>
        <w:t>СДп</w:t>
      </w:r>
      <w:proofErr w:type="spellEnd"/>
      <w:r w:rsidRPr="007174EE">
        <w:rPr>
          <w:sz w:val="26"/>
          <w:szCs w:val="26"/>
        </w:rPr>
        <w:t>/</w:t>
      </w:r>
      <w:proofErr w:type="spellStart"/>
      <w:r w:rsidRPr="007174EE">
        <w:rPr>
          <w:sz w:val="26"/>
          <w:szCs w:val="26"/>
        </w:rPr>
        <w:t>ппз</w:t>
      </w:r>
      <w:proofErr w:type="spellEnd"/>
      <w:r w:rsidRPr="007174EE">
        <w:rPr>
          <w:sz w:val="26"/>
          <w:szCs w:val="26"/>
        </w:rPr>
        <w:t xml:space="preserve"> больше 1, значение </w:t>
      </w:r>
      <w:proofErr w:type="spellStart"/>
      <w:r w:rsidRPr="007174EE">
        <w:rPr>
          <w:sz w:val="26"/>
          <w:szCs w:val="26"/>
        </w:rPr>
        <w:t>СДп</w:t>
      </w:r>
      <w:proofErr w:type="spellEnd"/>
      <w:r w:rsidRPr="007174EE">
        <w:rPr>
          <w:sz w:val="26"/>
          <w:szCs w:val="26"/>
        </w:rPr>
        <w:t>/</w:t>
      </w:r>
      <w:proofErr w:type="spellStart"/>
      <w:r w:rsidRPr="007174EE">
        <w:rPr>
          <w:sz w:val="26"/>
          <w:szCs w:val="26"/>
        </w:rPr>
        <w:t>ппз</w:t>
      </w:r>
      <w:proofErr w:type="spellEnd"/>
      <w:r w:rsidRPr="007174EE">
        <w:rPr>
          <w:sz w:val="26"/>
          <w:szCs w:val="26"/>
        </w:rPr>
        <w:t xml:space="preserve"> принимается </w:t>
      </w:r>
      <w:proofErr w:type="gramStart"/>
      <w:r w:rsidRPr="007174EE">
        <w:rPr>
          <w:sz w:val="26"/>
          <w:szCs w:val="26"/>
        </w:rPr>
        <w:t>равным</w:t>
      </w:r>
      <w:proofErr w:type="gramEnd"/>
      <w:r w:rsidRPr="007174EE">
        <w:rPr>
          <w:sz w:val="26"/>
          <w:szCs w:val="26"/>
        </w:rPr>
        <w:t xml:space="preserve"> 1.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(индикаторов), характеризующих цели и задачи подпрограммы. При использовании коэффициентов значимости отдельных показателей (индикаторов), характеризующих цели и задачи подпрограммы, степень реализации подпрограммы рассчитывается по формуле: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                                                                                                 </w:t>
      </w:r>
      <w:r w:rsidRPr="007174EE">
        <w:rPr>
          <w:sz w:val="26"/>
          <w:szCs w:val="26"/>
          <w:lang w:val="en-US"/>
        </w:rPr>
        <w:t>N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СРп</w:t>
      </w:r>
      <w:proofErr w:type="spellEnd"/>
      <w:r w:rsidRPr="007174EE">
        <w:rPr>
          <w:sz w:val="26"/>
          <w:szCs w:val="26"/>
        </w:rPr>
        <w:t xml:space="preserve"> /</w:t>
      </w:r>
      <w:proofErr w:type="spellStart"/>
      <w:proofErr w:type="gramStart"/>
      <w:r w:rsidRPr="007174EE">
        <w:rPr>
          <w:sz w:val="26"/>
          <w:szCs w:val="26"/>
        </w:rPr>
        <w:t>п</w:t>
      </w:r>
      <w:proofErr w:type="gramEnd"/>
      <w:r w:rsidRPr="007174EE">
        <w:rPr>
          <w:sz w:val="26"/>
          <w:szCs w:val="26"/>
        </w:rPr>
        <w:t>=</w:t>
      </w:r>
      <w:proofErr w:type="spellEnd"/>
      <w:r w:rsidRPr="007174EE">
        <w:rPr>
          <w:sz w:val="26"/>
          <w:szCs w:val="26"/>
        </w:rPr>
        <w:t xml:space="preserve"> SUM </w:t>
      </w:r>
      <w:proofErr w:type="spellStart"/>
      <w:r w:rsidRPr="007174EE">
        <w:rPr>
          <w:sz w:val="26"/>
          <w:szCs w:val="26"/>
        </w:rPr>
        <w:t>СДп</w:t>
      </w:r>
      <w:proofErr w:type="spellEnd"/>
      <w:r w:rsidRPr="007174EE">
        <w:rPr>
          <w:sz w:val="26"/>
          <w:szCs w:val="26"/>
        </w:rPr>
        <w:t xml:space="preserve"> /</w:t>
      </w:r>
      <w:proofErr w:type="spellStart"/>
      <w:r w:rsidRPr="007174EE">
        <w:rPr>
          <w:sz w:val="26"/>
          <w:szCs w:val="26"/>
        </w:rPr>
        <w:t>ппз</w:t>
      </w:r>
      <w:proofErr w:type="spellEnd"/>
      <w:r w:rsidRPr="007174EE">
        <w:rPr>
          <w:sz w:val="26"/>
          <w:szCs w:val="26"/>
        </w:rPr>
        <w:t>×</w:t>
      </w:r>
      <w:proofErr w:type="spellStart"/>
      <w:r w:rsidRPr="007174EE">
        <w:rPr>
          <w:sz w:val="26"/>
          <w:szCs w:val="26"/>
          <w:lang w:val="en-US"/>
        </w:rPr>
        <w:t>ki</w:t>
      </w:r>
      <w:proofErr w:type="spellEnd"/>
      <w:r w:rsidRPr="007174EE">
        <w:rPr>
          <w:sz w:val="26"/>
          <w:szCs w:val="26"/>
        </w:rPr>
        <w:t xml:space="preserve">      ,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                                                                              1                               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где  </w:t>
      </w:r>
      <w:proofErr w:type="spellStart"/>
      <w:r w:rsidRPr="007174EE">
        <w:rPr>
          <w:sz w:val="26"/>
          <w:szCs w:val="26"/>
        </w:rPr>
        <w:t>k</w:t>
      </w:r>
      <w:r w:rsidRPr="007174EE">
        <w:rPr>
          <w:sz w:val="26"/>
          <w:szCs w:val="26"/>
          <w:lang w:val="en-US"/>
        </w:rPr>
        <w:t>i</w:t>
      </w:r>
      <w:proofErr w:type="spellEnd"/>
      <w:r w:rsidRPr="007174EE">
        <w:rPr>
          <w:sz w:val="26"/>
          <w:szCs w:val="26"/>
        </w:rPr>
        <w:t xml:space="preserve"> - удельный вес, отражающий значимость показателя (индикатора), характеризующего цели и задачи подпрограммы, при условии, что </w:t>
      </w:r>
      <w:proofErr w:type="spellStart"/>
      <w:r w:rsidRPr="007174EE">
        <w:rPr>
          <w:sz w:val="26"/>
          <w:szCs w:val="26"/>
        </w:rPr>
        <w:t>SUMki</w:t>
      </w:r>
      <w:proofErr w:type="spellEnd"/>
      <w:r w:rsidRPr="007174EE">
        <w:rPr>
          <w:sz w:val="26"/>
          <w:szCs w:val="26"/>
        </w:rPr>
        <w:t xml:space="preserve"> = 1.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  <w:u w:val="single"/>
        </w:rPr>
      </w:pPr>
      <w:r w:rsidRPr="007174EE">
        <w:rPr>
          <w:sz w:val="26"/>
          <w:szCs w:val="26"/>
          <w:u w:val="single"/>
        </w:rPr>
        <w:t xml:space="preserve">Оценка эффективности реализации подпрограмм, входящих в муниципальную программу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Эффективность реализации подпрограммы, входящей в муниципальную программу (далее - подпрограмма), оценивается в зависимости от значений оценки степени реализации подпрограммы и оценки эффективности использования средств бюджета Мари-Турекского муниципального района по следующей формуле: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ЭРп</w:t>
      </w:r>
      <w:proofErr w:type="spellEnd"/>
      <w:r w:rsidRPr="007174EE">
        <w:rPr>
          <w:sz w:val="26"/>
          <w:szCs w:val="26"/>
        </w:rPr>
        <w:t>/</w:t>
      </w:r>
      <w:proofErr w:type="spellStart"/>
      <w:proofErr w:type="gramStart"/>
      <w:r w:rsidRPr="007174EE">
        <w:rPr>
          <w:sz w:val="26"/>
          <w:szCs w:val="26"/>
        </w:rPr>
        <w:t>п</w:t>
      </w:r>
      <w:proofErr w:type="spellEnd"/>
      <w:proofErr w:type="gramEnd"/>
      <w:r w:rsidRPr="007174EE">
        <w:rPr>
          <w:sz w:val="26"/>
          <w:szCs w:val="26"/>
        </w:rPr>
        <w:t xml:space="preserve"> = </w:t>
      </w:r>
      <w:proofErr w:type="spellStart"/>
      <w:r w:rsidRPr="007174EE">
        <w:rPr>
          <w:sz w:val="26"/>
          <w:szCs w:val="26"/>
        </w:rPr>
        <w:t>СРп</w:t>
      </w:r>
      <w:proofErr w:type="spellEnd"/>
      <w:r w:rsidRPr="007174EE">
        <w:rPr>
          <w:sz w:val="26"/>
          <w:szCs w:val="26"/>
        </w:rPr>
        <w:t>/</w:t>
      </w:r>
      <w:proofErr w:type="spellStart"/>
      <w:r w:rsidRPr="007174EE">
        <w:rPr>
          <w:sz w:val="26"/>
          <w:szCs w:val="26"/>
        </w:rPr>
        <w:t>п</w:t>
      </w:r>
      <w:proofErr w:type="spellEnd"/>
      <w:r w:rsidRPr="007174EE">
        <w:rPr>
          <w:sz w:val="26"/>
          <w:szCs w:val="26"/>
        </w:rPr>
        <w:t xml:space="preserve"> </w:t>
      </w:r>
      <w:proofErr w:type="spellStart"/>
      <w:r w:rsidRPr="007174EE">
        <w:rPr>
          <w:sz w:val="26"/>
          <w:szCs w:val="26"/>
        </w:rPr>
        <w:t>x</w:t>
      </w:r>
      <w:proofErr w:type="spellEnd"/>
      <w:r w:rsidRPr="007174EE">
        <w:rPr>
          <w:sz w:val="26"/>
          <w:szCs w:val="26"/>
        </w:rPr>
        <w:t xml:space="preserve"> </w:t>
      </w:r>
      <w:proofErr w:type="spellStart"/>
      <w:r w:rsidRPr="007174EE">
        <w:rPr>
          <w:sz w:val="26"/>
          <w:szCs w:val="26"/>
        </w:rPr>
        <w:t>Эис</w:t>
      </w:r>
      <w:proofErr w:type="spellEnd"/>
      <w:r w:rsidRPr="007174EE">
        <w:rPr>
          <w:sz w:val="26"/>
          <w:szCs w:val="26"/>
        </w:rPr>
        <w:t xml:space="preserve">,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где: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ЭРп</w:t>
      </w:r>
      <w:proofErr w:type="spellEnd"/>
      <w:r w:rsidRPr="007174EE">
        <w:rPr>
          <w:sz w:val="26"/>
          <w:szCs w:val="26"/>
        </w:rPr>
        <w:t>/</w:t>
      </w:r>
      <w:proofErr w:type="spellStart"/>
      <w:proofErr w:type="gramStart"/>
      <w:r w:rsidRPr="007174EE">
        <w:rPr>
          <w:sz w:val="26"/>
          <w:szCs w:val="26"/>
        </w:rPr>
        <w:t>п</w:t>
      </w:r>
      <w:proofErr w:type="spellEnd"/>
      <w:proofErr w:type="gramEnd"/>
      <w:r w:rsidRPr="007174EE">
        <w:rPr>
          <w:sz w:val="26"/>
          <w:szCs w:val="26"/>
        </w:rPr>
        <w:t xml:space="preserve"> - эффективность реализации подпрограммы;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СРп</w:t>
      </w:r>
      <w:proofErr w:type="spellEnd"/>
      <w:r w:rsidRPr="007174EE">
        <w:rPr>
          <w:sz w:val="26"/>
          <w:szCs w:val="26"/>
        </w:rPr>
        <w:t>/</w:t>
      </w:r>
      <w:proofErr w:type="spellStart"/>
      <w:proofErr w:type="gramStart"/>
      <w:r w:rsidRPr="007174EE">
        <w:rPr>
          <w:sz w:val="26"/>
          <w:szCs w:val="26"/>
        </w:rPr>
        <w:t>п</w:t>
      </w:r>
      <w:proofErr w:type="spellEnd"/>
      <w:proofErr w:type="gramEnd"/>
      <w:r w:rsidRPr="007174EE">
        <w:rPr>
          <w:sz w:val="26"/>
          <w:szCs w:val="26"/>
        </w:rPr>
        <w:t xml:space="preserve"> - степень реализации подпрограммы;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Эис</w:t>
      </w:r>
      <w:proofErr w:type="spellEnd"/>
      <w:r w:rsidRPr="007174EE">
        <w:rPr>
          <w:sz w:val="26"/>
          <w:szCs w:val="26"/>
        </w:rPr>
        <w:t xml:space="preserve"> - эффективность использования средств Мари-Турекского муниципального района (либо - по решению ответственного исполнителя - эффективность использования финансовых ресурсов на реализацию подпрограммы).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В случае</w:t>
      </w:r>
      <w:proofErr w:type="gramStart"/>
      <w:r w:rsidRPr="007174EE">
        <w:rPr>
          <w:sz w:val="26"/>
          <w:szCs w:val="26"/>
        </w:rPr>
        <w:t>,</w:t>
      </w:r>
      <w:proofErr w:type="gramEnd"/>
      <w:r w:rsidRPr="007174EE">
        <w:rPr>
          <w:sz w:val="26"/>
          <w:szCs w:val="26"/>
        </w:rPr>
        <w:t xml:space="preserve"> если на реализацию подпрограммы бюджетные ассигнования из бюджета Мари-Турекского муниципального района на отчетный финансовый год не предусматривались, эффективность реализации подпрограммы принимается равной степени реализации подпрограммы. </w:t>
      </w:r>
      <w:r w:rsidRPr="007174EE">
        <w:rPr>
          <w:sz w:val="26"/>
          <w:szCs w:val="26"/>
        </w:rPr>
        <w:tab/>
        <w:t>В случае</w:t>
      </w:r>
      <w:proofErr w:type="gramStart"/>
      <w:r w:rsidRPr="007174EE">
        <w:rPr>
          <w:sz w:val="26"/>
          <w:szCs w:val="26"/>
        </w:rPr>
        <w:t>,</w:t>
      </w:r>
      <w:proofErr w:type="gramEnd"/>
      <w:r w:rsidRPr="007174EE">
        <w:rPr>
          <w:sz w:val="26"/>
          <w:szCs w:val="26"/>
        </w:rPr>
        <w:t xml:space="preserve"> если по подпрограмме «Обеспечение реализации государственной программы» отсутствуют утвержденные основные мероприятия и показатели (индикаторы), </w:t>
      </w:r>
      <w:r w:rsidRPr="007174EE">
        <w:rPr>
          <w:sz w:val="26"/>
          <w:szCs w:val="26"/>
        </w:rPr>
        <w:lastRenderedPageBreak/>
        <w:t xml:space="preserve">характеризующие цели и задачи подпрограммы, эффективность реализации подпрограммы принимается равной степени соответствия запланированному уровню расходов.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Эффективность реализации подпрограммы признается высокой в случае, если значение </w:t>
      </w:r>
      <w:proofErr w:type="spellStart"/>
      <w:r w:rsidRPr="007174EE">
        <w:rPr>
          <w:sz w:val="26"/>
          <w:szCs w:val="26"/>
        </w:rPr>
        <w:t>ЭРп</w:t>
      </w:r>
      <w:proofErr w:type="spellEnd"/>
      <w:r w:rsidRPr="007174EE">
        <w:rPr>
          <w:sz w:val="26"/>
          <w:szCs w:val="26"/>
        </w:rPr>
        <w:t>/</w:t>
      </w:r>
      <w:proofErr w:type="spellStart"/>
      <w:proofErr w:type="gramStart"/>
      <w:r w:rsidRPr="007174EE">
        <w:rPr>
          <w:sz w:val="26"/>
          <w:szCs w:val="26"/>
        </w:rPr>
        <w:t>п</w:t>
      </w:r>
      <w:proofErr w:type="spellEnd"/>
      <w:proofErr w:type="gramEnd"/>
      <w:r w:rsidRPr="007174EE">
        <w:rPr>
          <w:sz w:val="26"/>
          <w:szCs w:val="26"/>
        </w:rPr>
        <w:t xml:space="preserve"> составляет не менее 0,9.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Эффективность реализации подпрограммы признается средней в случае, если значение </w:t>
      </w:r>
      <w:proofErr w:type="spellStart"/>
      <w:r w:rsidRPr="007174EE">
        <w:rPr>
          <w:sz w:val="26"/>
          <w:szCs w:val="26"/>
        </w:rPr>
        <w:t>ЭРп</w:t>
      </w:r>
      <w:proofErr w:type="spellEnd"/>
      <w:r w:rsidRPr="007174EE">
        <w:rPr>
          <w:sz w:val="26"/>
          <w:szCs w:val="26"/>
        </w:rPr>
        <w:t>/</w:t>
      </w:r>
      <w:proofErr w:type="spellStart"/>
      <w:proofErr w:type="gramStart"/>
      <w:r w:rsidRPr="007174EE">
        <w:rPr>
          <w:sz w:val="26"/>
          <w:szCs w:val="26"/>
        </w:rPr>
        <w:t>п</w:t>
      </w:r>
      <w:proofErr w:type="spellEnd"/>
      <w:proofErr w:type="gramEnd"/>
      <w:r w:rsidRPr="007174EE">
        <w:rPr>
          <w:sz w:val="26"/>
          <w:szCs w:val="26"/>
        </w:rPr>
        <w:t xml:space="preserve"> составляет не менее 0,8.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7174EE">
        <w:rPr>
          <w:sz w:val="26"/>
          <w:szCs w:val="26"/>
        </w:rPr>
        <w:t>ЭРп</w:t>
      </w:r>
      <w:proofErr w:type="spellEnd"/>
      <w:r w:rsidRPr="007174EE">
        <w:rPr>
          <w:sz w:val="26"/>
          <w:szCs w:val="26"/>
        </w:rPr>
        <w:t>/</w:t>
      </w:r>
      <w:proofErr w:type="spellStart"/>
      <w:proofErr w:type="gramStart"/>
      <w:r w:rsidRPr="007174EE">
        <w:rPr>
          <w:sz w:val="26"/>
          <w:szCs w:val="26"/>
        </w:rPr>
        <w:t>п</w:t>
      </w:r>
      <w:proofErr w:type="spellEnd"/>
      <w:proofErr w:type="gramEnd"/>
      <w:r w:rsidRPr="007174EE">
        <w:rPr>
          <w:sz w:val="26"/>
          <w:szCs w:val="26"/>
        </w:rPr>
        <w:t xml:space="preserve"> составляет не менее 0,7.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  <w:u w:val="single"/>
        </w:rPr>
      </w:pPr>
      <w:r w:rsidRPr="007174EE">
        <w:rPr>
          <w:sz w:val="26"/>
          <w:szCs w:val="26"/>
          <w:u w:val="single"/>
        </w:rPr>
        <w:t>Оценка степени достижения целей и решения задач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  <w:u w:val="single"/>
        </w:rPr>
      </w:pPr>
      <w:r w:rsidRPr="007174EE">
        <w:rPr>
          <w:sz w:val="26"/>
          <w:szCs w:val="26"/>
          <w:u w:val="single"/>
        </w:rPr>
        <w:t xml:space="preserve"> муниципальной программы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Для оценки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для показателей (индикаторов), характеризующих цели и задачи муниципальной программы, желаемой тенденцией развития которых является увеличение значений: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СДмппз</w:t>
      </w:r>
      <w:proofErr w:type="spellEnd"/>
      <w:r w:rsidRPr="007174EE">
        <w:rPr>
          <w:sz w:val="26"/>
          <w:szCs w:val="26"/>
        </w:rPr>
        <w:t xml:space="preserve"> = </w:t>
      </w:r>
      <w:proofErr w:type="spellStart"/>
      <w:r w:rsidRPr="007174EE">
        <w:rPr>
          <w:sz w:val="26"/>
          <w:szCs w:val="26"/>
        </w:rPr>
        <w:t>ЗПмпф</w:t>
      </w:r>
      <w:proofErr w:type="spellEnd"/>
      <w:r w:rsidRPr="007174EE">
        <w:rPr>
          <w:sz w:val="26"/>
          <w:szCs w:val="26"/>
        </w:rPr>
        <w:t xml:space="preserve"> / </w:t>
      </w:r>
      <w:proofErr w:type="spellStart"/>
      <w:r w:rsidRPr="007174EE">
        <w:rPr>
          <w:sz w:val="26"/>
          <w:szCs w:val="26"/>
        </w:rPr>
        <w:t>ЗПмпп</w:t>
      </w:r>
      <w:proofErr w:type="spellEnd"/>
      <w:r w:rsidRPr="007174EE">
        <w:rPr>
          <w:sz w:val="26"/>
          <w:szCs w:val="26"/>
        </w:rPr>
        <w:t xml:space="preserve">,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для показателей (индикаторов), характеризующих цели и задачи муниципальной программы, желаемой тенденцией развития которых является снижение значений: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СДмппз</w:t>
      </w:r>
      <w:proofErr w:type="spellEnd"/>
      <w:r w:rsidRPr="007174EE">
        <w:rPr>
          <w:sz w:val="26"/>
          <w:szCs w:val="26"/>
        </w:rPr>
        <w:t xml:space="preserve"> = </w:t>
      </w:r>
      <w:proofErr w:type="spellStart"/>
      <w:r w:rsidRPr="007174EE">
        <w:rPr>
          <w:sz w:val="26"/>
          <w:szCs w:val="26"/>
        </w:rPr>
        <w:t>ЗПмпп</w:t>
      </w:r>
      <w:proofErr w:type="spellEnd"/>
      <w:r w:rsidRPr="007174EE">
        <w:rPr>
          <w:sz w:val="26"/>
          <w:szCs w:val="26"/>
        </w:rPr>
        <w:t xml:space="preserve"> / </w:t>
      </w:r>
      <w:proofErr w:type="spellStart"/>
      <w:r w:rsidRPr="007174EE">
        <w:rPr>
          <w:sz w:val="26"/>
          <w:szCs w:val="26"/>
        </w:rPr>
        <w:t>ЗПмпф</w:t>
      </w:r>
      <w:proofErr w:type="spellEnd"/>
      <w:r w:rsidRPr="007174EE">
        <w:rPr>
          <w:sz w:val="26"/>
          <w:szCs w:val="26"/>
        </w:rPr>
        <w:t xml:space="preserve">,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где: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СДмппз</w:t>
      </w:r>
      <w:proofErr w:type="spellEnd"/>
      <w:r w:rsidRPr="007174EE">
        <w:rPr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 </w:t>
      </w:r>
      <w:r w:rsidRPr="007174EE">
        <w:rPr>
          <w:sz w:val="26"/>
          <w:szCs w:val="26"/>
        </w:rPr>
        <w:tab/>
      </w:r>
      <w:proofErr w:type="spellStart"/>
      <w:r w:rsidRPr="007174EE">
        <w:rPr>
          <w:sz w:val="26"/>
          <w:szCs w:val="26"/>
        </w:rPr>
        <w:t>ЗПмпф</w:t>
      </w:r>
      <w:proofErr w:type="spellEnd"/>
      <w:r w:rsidRPr="007174EE">
        <w:rPr>
          <w:sz w:val="26"/>
          <w:szCs w:val="26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ЗПмпп</w:t>
      </w:r>
      <w:proofErr w:type="spellEnd"/>
      <w:r w:rsidRPr="007174EE">
        <w:rPr>
          <w:sz w:val="26"/>
          <w:szCs w:val="26"/>
        </w:rPr>
        <w:t xml:space="preserve"> - плановое значение показателя (индикатора), характеризующего цели и задачи государственной программы.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В случае</w:t>
      </w:r>
      <w:proofErr w:type="gramStart"/>
      <w:r w:rsidRPr="007174EE">
        <w:rPr>
          <w:sz w:val="26"/>
          <w:szCs w:val="26"/>
        </w:rPr>
        <w:t>,</w:t>
      </w:r>
      <w:proofErr w:type="gramEnd"/>
      <w:r w:rsidRPr="007174EE">
        <w:rPr>
          <w:sz w:val="26"/>
          <w:szCs w:val="26"/>
        </w:rPr>
        <w:t xml:space="preserve"> если муниципальной программой установлено целевое значение показателя (индикатора), характеризующего цели и задачи муниципальной программы, равное нулю, при фактическом значении соответствующего показателя (индикатора), равном нулю, степень достижения планового значения показателя (индикатора), характеризующего цели и задачи муниципальной программы, принимается равной 1. </w:t>
      </w:r>
      <w:proofErr w:type="gramStart"/>
      <w:r w:rsidRPr="007174EE">
        <w:rPr>
          <w:sz w:val="26"/>
          <w:szCs w:val="26"/>
        </w:rPr>
        <w:t xml:space="preserve">При фактическом значении показателя, характеризующего цели и задачи муниципальной программы, не равном нулю, соответствующий </w:t>
      </w:r>
      <w:r w:rsidRPr="007174EE">
        <w:rPr>
          <w:sz w:val="26"/>
          <w:szCs w:val="26"/>
        </w:rPr>
        <w:lastRenderedPageBreak/>
        <w:t xml:space="preserve">показатель (индикатор) считается недостигнутым, степень достижения планового значения показателя (индикатора), характеризующего цели и задачи муниципальной программы, принимается равной 0. </w:t>
      </w:r>
      <w:proofErr w:type="gramEnd"/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Степень достижения целей и решения задач муниципальной программы (далее - степень реализации муниципальной программы) рассчитывается по формуле: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         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                                                         </w:t>
      </w:r>
      <w:r w:rsidRPr="007174EE">
        <w:rPr>
          <w:i/>
          <w:iCs/>
          <w:sz w:val="26"/>
          <w:szCs w:val="26"/>
          <w:lang w:val="en-US"/>
        </w:rPr>
        <w:t>M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  <w:proofErr w:type="spellStart"/>
      <w:r w:rsidRPr="007174EE">
        <w:rPr>
          <w:sz w:val="26"/>
          <w:szCs w:val="26"/>
        </w:rPr>
        <w:t>СРмп=SUM</w:t>
      </w:r>
      <w:proofErr w:type="spellEnd"/>
      <w:r w:rsidRPr="007174EE">
        <w:rPr>
          <w:sz w:val="26"/>
          <w:szCs w:val="26"/>
        </w:rPr>
        <w:t xml:space="preserve"> </w:t>
      </w:r>
      <w:proofErr w:type="spellStart"/>
      <w:r w:rsidRPr="007174EE">
        <w:rPr>
          <w:sz w:val="26"/>
          <w:szCs w:val="26"/>
        </w:rPr>
        <w:t>СДмппз</w:t>
      </w:r>
      <w:proofErr w:type="spellEnd"/>
      <w:r w:rsidRPr="007174EE">
        <w:rPr>
          <w:sz w:val="26"/>
          <w:szCs w:val="26"/>
        </w:rPr>
        <w:t xml:space="preserve"> / М,            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                                                       </w:t>
      </w:r>
      <w:r w:rsidRPr="007174EE">
        <w:rPr>
          <w:i/>
          <w:iCs/>
          <w:sz w:val="26"/>
          <w:szCs w:val="26"/>
        </w:rPr>
        <w:t xml:space="preserve"> 1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где: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СРмп</w:t>
      </w:r>
      <w:proofErr w:type="spellEnd"/>
      <w:r w:rsidRPr="007174EE">
        <w:rPr>
          <w:sz w:val="26"/>
          <w:szCs w:val="26"/>
        </w:rPr>
        <w:t xml:space="preserve"> - степень реализации  муниципальной программы;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СДмппз</w:t>
      </w:r>
      <w:proofErr w:type="spellEnd"/>
      <w:r w:rsidRPr="007174EE">
        <w:rPr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 </w:t>
      </w:r>
      <w:r w:rsidRPr="007174EE">
        <w:rPr>
          <w:sz w:val="26"/>
          <w:szCs w:val="26"/>
        </w:rPr>
        <w:tab/>
        <w:t>М - число показателей (индикаторов), характеризующих цели и задачи муниципальной программы.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При использовании данной формулы в случае, если </w:t>
      </w:r>
      <w:proofErr w:type="spellStart"/>
      <w:r w:rsidRPr="007174EE">
        <w:rPr>
          <w:sz w:val="26"/>
          <w:szCs w:val="26"/>
        </w:rPr>
        <w:t>СДмппз</w:t>
      </w:r>
      <w:proofErr w:type="spellEnd"/>
      <w:r w:rsidRPr="007174EE">
        <w:rPr>
          <w:sz w:val="26"/>
          <w:szCs w:val="26"/>
        </w:rPr>
        <w:t xml:space="preserve"> больше 1, значение </w:t>
      </w:r>
      <w:proofErr w:type="spellStart"/>
      <w:r w:rsidRPr="007174EE">
        <w:rPr>
          <w:sz w:val="26"/>
          <w:szCs w:val="26"/>
        </w:rPr>
        <w:t>СДмппз</w:t>
      </w:r>
      <w:proofErr w:type="spellEnd"/>
      <w:r w:rsidRPr="007174EE">
        <w:rPr>
          <w:sz w:val="26"/>
          <w:szCs w:val="26"/>
        </w:rPr>
        <w:t xml:space="preserve"> принимается </w:t>
      </w:r>
      <w:proofErr w:type="gramStart"/>
      <w:r w:rsidRPr="007174EE">
        <w:rPr>
          <w:sz w:val="26"/>
          <w:szCs w:val="26"/>
        </w:rPr>
        <w:t>равным</w:t>
      </w:r>
      <w:proofErr w:type="gramEnd"/>
      <w:r w:rsidRPr="007174EE">
        <w:rPr>
          <w:sz w:val="26"/>
          <w:szCs w:val="26"/>
        </w:rPr>
        <w:t xml:space="preserve"> 1.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(индикаторов), характеризующих цели и задачи муниципальной программы. При использовании коэффициентов значимости отдельных показателей (индикаторов), характеризующих цели и задачи муниципальной программы, степень реализации муниципальной программы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                                                      </w:t>
      </w:r>
      <w:r w:rsidRPr="007174EE">
        <w:rPr>
          <w:i/>
          <w:iCs/>
          <w:sz w:val="26"/>
          <w:szCs w:val="26"/>
          <w:lang w:val="en-US"/>
        </w:rPr>
        <w:t>M</w:t>
      </w:r>
      <w:r w:rsidRPr="007174EE">
        <w:rPr>
          <w:i/>
          <w:iCs/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     </w:t>
      </w:r>
      <w:proofErr w:type="spellStart"/>
      <w:r w:rsidRPr="007174EE">
        <w:rPr>
          <w:sz w:val="26"/>
          <w:szCs w:val="26"/>
        </w:rPr>
        <w:t>СРмп=SUM</w:t>
      </w:r>
      <w:proofErr w:type="spellEnd"/>
      <w:r w:rsidRPr="007174EE">
        <w:rPr>
          <w:sz w:val="26"/>
          <w:szCs w:val="26"/>
        </w:rPr>
        <w:t xml:space="preserve"> </w:t>
      </w:r>
      <w:proofErr w:type="spellStart"/>
      <w:r w:rsidRPr="007174EE">
        <w:rPr>
          <w:sz w:val="26"/>
          <w:szCs w:val="26"/>
        </w:rPr>
        <w:t>СДмппз</w:t>
      </w:r>
      <w:proofErr w:type="spellEnd"/>
      <w:r w:rsidRPr="007174EE">
        <w:rPr>
          <w:sz w:val="26"/>
          <w:szCs w:val="26"/>
        </w:rPr>
        <w:t xml:space="preserve"> / М </w:t>
      </w:r>
      <w:proofErr w:type="spellStart"/>
      <w:r w:rsidRPr="007174EE">
        <w:rPr>
          <w:sz w:val="26"/>
          <w:szCs w:val="26"/>
        </w:rPr>
        <w:t>х</w:t>
      </w:r>
      <w:proofErr w:type="spellEnd"/>
      <w:r w:rsidRPr="007174EE">
        <w:rPr>
          <w:sz w:val="26"/>
          <w:szCs w:val="26"/>
        </w:rPr>
        <w:t xml:space="preserve"> </w:t>
      </w:r>
      <w:proofErr w:type="spellStart"/>
      <w:r w:rsidRPr="007174EE">
        <w:rPr>
          <w:sz w:val="26"/>
          <w:szCs w:val="26"/>
        </w:rPr>
        <w:t>Kj</w:t>
      </w:r>
      <w:proofErr w:type="spellEnd"/>
      <w:r w:rsidRPr="007174EE">
        <w:rPr>
          <w:sz w:val="26"/>
          <w:szCs w:val="26"/>
        </w:rPr>
        <w:t xml:space="preserve"> ,   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                                                      </w:t>
      </w:r>
      <w:r w:rsidRPr="007174EE">
        <w:rPr>
          <w:i/>
          <w:iCs/>
          <w:sz w:val="26"/>
          <w:szCs w:val="26"/>
        </w:rPr>
        <w:t>1</w:t>
      </w: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где </w:t>
      </w:r>
      <w:r w:rsidRPr="007174EE">
        <w:rPr>
          <w:sz w:val="26"/>
          <w:szCs w:val="26"/>
          <w:lang w:val="en-US"/>
        </w:rPr>
        <w:t>k</w:t>
      </w:r>
      <w:r w:rsidRPr="007174EE">
        <w:rPr>
          <w:sz w:val="26"/>
          <w:szCs w:val="26"/>
        </w:rPr>
        <w:t xml:space="preserve"> </w:t>
      </w:r>
      <w:proofErr w:type="spellStart"/>
      <w:r w:rsidRPr="007174EE">
        <w:rPr>
          <w:sz w:val="26"/>
          <w:szCs w:val="26"/>
        </w:rPr>
        <w:t>i</w:t>
      </w:r>
      <w:proofErr w:type="spellEnd"/>
      <w:r w:rsidRPr="007174EE">
        <w:rPr>
          <w:sz w:val="26"/>
          <w:szCs w:val="26"/>
        </w:rPr>
        <w:t xml:space="preserve"> - удельный вес, отражающий значимость показателя (индикатора), характеризующего цели и задачи муниципальной программы, при условии, что </w:t>
      </w:r>
      <w:proofErr w:type="spellStart"/>
      <w:r w:rsidRPr="007174EE">
        <w:rPr>
          <w:sz w:val="26"/>
          <w:szCs w:val="26"/>
        </w:rPr>
        <w:t>k</w:t>
      </w:r>
      <w:r w:rsidRPr="007174EE">
        <w:rPr>
          <w:sz w:val="26"/>
          <w:szCs w:val="26"/>
          <w:lang w:val="en-US"/>
        </w:rPr>
        <w:t>i</w:t>
      </w:r>
      <w:proofErr w:type="spellEnd"/>
      <w:r w:rsidRPr="007174EE">
        <w:rPr>
          <w:sz w:val="26"/>
          <w:szCs w:val="26"/>
        </w:rPr>
        <w:t xml:space="preserve"> = 1.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  <w:u w:val="single"/>
        </w:rPr>
      </w:pPr>
      <w:r w:rsidRPr="007174EE">
        <w:rPr>
          <w:sz w:val="26"/>
          <w:szCs w:val="26"/>
          <w:u w:val="single"/>
        </w:rPr>
        <w:t xml:space="preserve">Оценка эффективности реализации муниципальной программы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Эффективность реализации муниципальной программы оценивается с учетом оценки степени достижения целей и решения задач муниципальной программы и оценки эффективности реализации подпрограмм, входящих в муниципальную программу, по следующей формуле: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                                                              </w:t>
      </w:r>
      <w:proofErr w:type="spellStart"/>
      <w:r w:rsidRPr="007174EE">
        <w:rPr>
          <w:sz w:val="26"/>
          <w:szCs w:val="26"/>
        </w:rPr>
        <w:t>j</w:t>
      </w:r>
      <w:proofErr w:type="spellEnd"/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       </w:t>
      </w:r>
      <w:proofErr w:type="spellStart"/>
      <w:r w:rsidRPr="007174EE">
        <w:rPr>
          <w:sz w:val="26"/>
          <w:szCs w:val="26"/>
        </w:rPr>
        <w:t>ЭРм</w:t>
      </w:r>
      <w:proofErr w:type="spellEnd"/>
      <w:proofErr w:type="gramStart"/>
      <w:r w:rsidRPr="007174EE">
        <w:rPr>
          <w:sz w:val="26"/>
          <w:szCs w:val="26"/>
          <w:lang w:val="en-US"/>
        </w:rPr>
        <w:t>n</w:t>
      </w:r>
      <w:proofErr w:type="gramEnd"/>
      <w:r w:rsidRPr="007174EE">
        <w:rPr>
          <w:sz w:val="26"/>
          <w:szCs w:val="26"/>
        </w:rPr>
        <w:t xml:space="preserve">= 0,5 </w:t>
      </w:r>
      <w:proofErr w:type="spellStart"/>
      <w:r w:rsidRPr="007174EE">
        <w:rPr>
          <w:sz w:val="26"/>
          <w:szCs w:val="26"/>
        </w:rPr>
        <w:t>х</w:t>
      </w:r>
      <w:proofErr w:type="spellEnd"/>
      <w:r w:rsidRPr="007174EE">
        <w:rPr>
          <w:sz w:val="26"/>
          <w:szCs w:val="26"/>
        </w:rPr>
        <w:t xml:space="preserve"> СР м</w:t>
      </w:r>
      <w:r w:rsidRPr="007174EE">
        <w:rPr>
          <w:sz w:val="26"/>
          <w:szCs w:val="26"/>
          <w:lang w:val="en-US"/>
        </w:rPr>
        <w:t>n</w:t>
      </w:r>
      <w:r w:rsidRPr="007174EE">
        <w:rPr>
          <w:sz w:val="26"/>
          <w:szCs w:val="26"/>
        </w:rPr>
        <w:t>+</w:t>
      </w:r>
      <w:r w:rsidRPr="007174EE">
        <w:rPr>
          <w:sz w:val="26"/>
          <w:szCs w:val="26"/>
          <w:lang w:val="en-US"/>
        </w:rPr>
        <w:t>SUM</w:t>
      </w:r>
      <w:r w:rsidRPr="007174EE">
        <w:rPr>
          <w:sz w:val="26"/>
          <w:szCs w:val="26"/>
        </w:rPr>
        <w:t xml:space="preserve"> ЭР</w:t>
      </w:r>
      <w:r w:rsidRPr="007174EE">
        <w:rPr>
          <w:sz w:val="26"/>
          <w:szCs w:val="26"/>
          <w:lang w:val="en-US"/>
        </w:rPr>
        <w:t>n</w:t>
      </w:r>
      <w:r w:rsidRPr="007174EE">
        <w:rPr>
          <w:sz w:val="26"/>
          <w:szCs w:val="26"/>
        </w:rPr>
        <w:t xml:space="preserve"> / </w:t>
      </w:r>
      <w:r w:rsidRPr="007174EE">
        <w:rPr>
          <w:sz w:val="26"/>
          <w:szCs w:val="26"/>
          <w:lang w:val="en-US"/>
        </w:rPr>
        <w:t>n</w:t>
      </w:r>
      <w:r w:rsidRPr="007174EE">
        <w:rPr>
          <w:sz w:val="26"/>
          <w:szCs w:val="26"/>
        </w:rPr>
        <w:t xml:space="preserve"> </w:t>
      </w:r>
      <w:proofErr w:type="spellStart"/>
      <w:r w:rsidRPr="007174EE">
        <w:rPr>
          <w:sz w:val="26"/>
          <w:szCs w:val="26"/>
        </w:rPr>
        <w:t>х</w:t>
      </w:r>
      <w:proofErr w:type="spellEnd"/>
      <w:r w:rsidRPr="007174EE">
        <w:rPr>
          <w:sz w:val="26"/>
          <w:szCs w:val="26"/>
        </w:rPr>
        <w:t xml:space="preserve"> </w:t>
      </w:r>
      <w:proofErr w:type="spellStart"/>
      <w:r w:rsidRPr="007174EE">
        <w:rPr>
          <w:sz w:val="26"/>
          <w:szCs w:val="26"/>
        </w:rPr>
        <w:t>kj</w:t>
      </w:r>
      <w:proofErr w:type="spellEnd"/>
      <w:r w:rsidRPr="007174EE">
        <w:rPr>
          <w:sz w:val="26"/>
          <w:szCs w:val="26"/>
        </w:rPr>
        <w:t xml:space="preserve">,          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 1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ab/>
        <w:t>В случае</w:t>
      </w:r>
      <w:proofErr w:type="gramStart"/>
      <w:r w:rsidRPr="007174EE">
        <w:rPr>
          <w:sz w:val="26"/>
          <w:szCs w:val="26"/>
        </w:rPr>
        <w:t>,</w:t>
      </w:r>
      <w:proofErr w:type="gramEnd"/>
      <w:r w:rsidRPr="007174EE">
        <w:rPr>
          <w:sz w:val="26"/>
          <w:szCs w:val="26"/>
        </w:rPr>
        <w:t xml:space="preserve"> если муниципальной программой не установлены показатели (индикаторы), характеризующие цели и задачи муниципальной программы, эффективность реализации муниципальной программы оценивается в </w:t>
      </w:r>
      <w:r w:rsidRPr="007174EE">
        <w:rPr>
          <w:sz w:val="26"/>
          <w:szCs w:val="26"/>
        </w:rPr>
        <w:lastRenderedPageBreak/>
        <w:t xml:space="preserve">зависимости от значений оценки эффективности реализации подпрограмм, входящих в муниципальную программу, по следующей формуле:                              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                                                          </w:t>
      </w:r>
      <w:proofErr w:type="spellStart"/>
      <w:r w:rsidRPr="007174EE">
        <w:rPr>
          <w:sz w:val="26"/>
          <w:szCs w:val="26"/>
        </w:rPr>
        <w:t>j</w:t>
      </w:r>
      <w:proofErr w:type="spellEnd"/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  </w:t>
      </w:r>
      <w:proofErr w:type="spellStart"/>
      <w:r w:rsidRPr="007174EE">
        <w:rPr>
          <w:sz w:val="26"/>
          <w:szCs w:val="26"/>
        </w:rPr>
        <w:t>ЭРмп=</w:t>
      </w:r>
      <w:proofErr w:type="spellEnd"/>
      <w:r w:rsidRPr="007174EE">
        <w:rPr>
          <w:sz w:val="26"/>
          <w:szCs w:val="26"/>
        </w:rPr>
        <w:t xml:space="preserve"> SUM ЭР</w:t>
      </w:r>
      <w:proofErr w:type="gramStart"/>
      <w:r w:rsidRPr="007174EE">
        <w:rPr>
          <w:sz w:val="26"/>
          <w:szCs w:val="26"/>
          <w:lang w:val="en-US"/>
        </w:rPr>
        <w:t>n</w:t>
      </w:r>
      <w:proofErr w:type="gramEnd"/>
      <w:r w:rsidRPr="007174EE">
        <w:rPr>
          <w:sz w:val="26"/>
          <w:szCs w:val="26"/>
        </w:rPr>
        <w:t xml:space="preserve"> / </w:t>
      </w:r>
      <w:r w:rsidRPr="007174EE">
        <w:rPr>
          <w:sz w:val="26"/>
          <w:szCs w:val="26"/>
          <w:lang w:val="en-US"/>
        </w:rPr>
        <w:t>n</w:t>
      </w:r>
      <w:r w:rsidRPr="007174EE">
        <w:rPr>
          <w:sz w:val="26"/>
          <w:szCs w:val="26"/>
        </w:rPr>
        <w:t xml:space="preserve"> </w:t>
      </w:r>
      <w:proofErr w:type="spellStart"/>
      <w:r w:rsidRPr="007174EE">
        <w:rPr>
          <w:sz w:val="26"/>
          <w:szCs w:val="26"/>
        </w:rPr>
        <w:t>х</w:t>
      </w:r>
      <w:proofErr w:type="spellEnd"/>
      <w:r w:rsidRPr="007174EE">
        <w:rPr>
          <w:sz w:val="26"/>
          <w:szCs w:val="26"/>
        </w:rPr>
        <w:t xml:space="preserve"> </w:t>
      </w:r>
      <w:proofErr w:type="spellStart"/>
      <w:r w:rsidRPr="007174EE">
        <w:rPr>
          <w:sz w:val="26"/>
          <w:szCs w:val="26"/>
        </w:rPr>
        <w:t>kj</w:t>
      </w:r>
      <w:proofErr w:type="spellEnd"/>
      <w:r w:rsidRPr="007174EE">
        <w:rPr>
          <w:sz w:val="26"/>
          <w:szCs w:val="26"/>
        </w:rPr>
        <w:t xml:space="preserve">,  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                                                          1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где: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ЭРмп</w:t>
      </w:r>
      <w:proofErr w:type="spellEnd"/>
      <w:r w:rsidRPr="007174EE">
        <w:rPr>
          <w:sz w:val="26"/>
          <w:szCs w:val="26"/>
        </w:rPr>
        <w:t xml:space="preserve"> - эффективность реализации муниципальной программы; </w:t>
      </w:r>
      <w:r w:rsidRPr="007174EE">
        <w:rPr>
          <w:sz w:val="26"/>
          <w:szCs w:val="26"/>
        </w:rPr>
        <w:tab/>
      </w:r>
      <w:proofErr w:type="spellStart"/>
      <w:r w:rsidRPr="007174EE">
        <w:rPr>
          <w:sz w:val="26"/>
          <w:szCs w:val="26"/>
        </w:rPr>
        <w:t>СРмп</w:t>
      </w:r>
      <w:proofErr w:type="spellEnd"/>
      <w:r w:rsidRPr="007174EE">
        <w:rPr>
          <w:sz w:val="26"/>
          <w:szCs w:val="26"/>
        </w:rPr>
        <w:t xml:space="preserve"> - степень реализации муниципальной программы;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ЭР</w:t>
      </w:r>
      <w:proofErr w:type="gramStart"/>
      <w:r w:rsidRPr="007174EE">
        <w:rPr>
          <w:sz w:val="26"/>
          <w:szCs w:val="26"/>
          <w:lang w:val="en-US"/>
        </w:rPr>
        <w:t>n</w:t>
      </w:r>
      <w:proofErr w:type="gramEnd"/>
      <w:r w:rsidRPr="007174EE">
        <w:rPr>
          <w:sz w:val="26"/>
          <w:szCs w:val="26"/>
        </w:rPr>
        <w:t>/</w:t>
      </w:r>
      <w:r w:rsidRPr="007174EE">
        <w:rPr>
          <w:sz w:val="26"/>
          <w:szCs w:val="26"/>
          <w:lang w:val="en-US"/>
        </w:rPr>
        <w:t>n</w:t>
      </w:r>
      <w:r w:rsidRPr="007174EE">
        <w:rPr>
          <w:sz w:val="26"/>
          <w:szCs w:val="26"/>
        </w:rPr>
        <w:t xml:space="preserve"> - эффективность реализации подпрограммы;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k</w:t>
      </w:r>
      <w:proofErr w:type="spellEnd"/>
      <w:r w:rsidRPr="007174EE">
        <w:rPr>
          <w:sz w:val="26"/>
          <w:szCs w:val="26"/>
          <w:lang w:val="en-US"/>
        </w:rPr>
        <w:t>j</w:t>
      </w:r>
      <w:r w:rsidRPr="007174EE">
        <w:rPr>
          <w:sz w:val="26"/>
          <w:szCs w:val="26"/>
        </w:rPr>
        <w:t xml:space="preserve"> - коэффициент значимости подпрограммы для достижения целей и задач муниципальной программы, определяемый ответственным исполнителем в методике оценки эффективности реализации муниципальной программы, при условии, что SUM  </w:t>
      </w:r>
      <w:proofErr w:type="spellStart"/>
      <w:r w:rsidRPr="007174EE">
        <w:rPr>
          <w:sz w:val="26"/>
          <w:szCs w:val="26"/>
        </w:rPr>
        <w:t>k</w:t>
      </w:r>
      <w:proofErr w:type="spellEnd"/>
      <w:r w:rsidRPr="007174EE">
        <w:rPr>
          <w:sz w:val="26"/>
          <w:szCs w:val="26"/>
        </w:rPr>
        <w:t xml:space="preserve"> </w:t>
      </w:r>
      <w:proofErr w:type="spellStart"/>
      <w:r w:rsidRPr="007174EE">
        <w:rPr>
          <w:sz w:val="26"/>
          <w:szCs w:val="26"/>
        </w:rPr>
        <w:t>j</w:t>
      </w:r>
      <w:proofErr w:type="spellEnd"/>
      <w:r w:rsidRPr="007174EE">
        <w:rPr>
          <w:sz w:val="26"/>
          <w:szCs w:val="26"/>
        </w:rPr>
        <w:t xml:space="preserve"> = 1.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По умолчанию </w:t>
      </w:r>
      <w:proofErr w:type="spellStart"/>
      <w:r w:rsidRPr="007174EE">
        <w:rPr>
          <w:sz w:val="26"/>
          <w:szCs w:val="26"/>
        </w:rPr>
        <w:t>kj</w:t>
      </w:r>
      <w:proofErr w:type="spellEnd"/>
      <w:r w:rsidRPr="007174EE">
        <w:rPr>
          <w:sz w:val="26"/>
          <w:szCs w:val="26"/>
        </w:rPr>
        <w:t xml:space="preserve"> определяется по формуле: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kj</w:t>
      </w:r>
      <w:proofErr w:type="spellEnd"/>
      <w:r w:rsidRPr="007174EE">
        <w:rPr>
          <w:sz w:val="26"/>
          <w:szCs w:val="26"/>
        </w:rPr>
        <w:t xml:space="preserve"> = </w:t>
      </w:r>
      <w:proofErr w:type="spellStart"/>
      <w:r w:rsidRPr="007174EE">
        <w:rPr>
          <w:sz w:val="26"/>
          <w:szCs w:val="26"/>
        </w:rPr>
        <w:t>Ф</w:t>
      </w:r>
      <w:proofErr w:type="gramStart"/>
      <w:r w:rsidRPr="007174EE">
        <w:rPr>
          <w:sz w:val="26"/>
          <w:szCs w:val="26"/>
        </w:rPr>
        <w:t>j</w:t>
      </w:r>
      <w:proofErr w:type="spellEnd"/>
      <w:proofErr w:type="gramEnd"/>
      <w:r w:rsidRPr="007174EE">
        <w:rPr>
          <w:sz w:val="26"/>
          <w:szCs w:val="26"/>
        </w:rPr>
        <w:t xml:space="preserve"> / Ф,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где: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Ф</w:t>
      </w:r>
      <w:proofErr w:type="gramStart"/>
      <w:r w:rsidRPr="007174EE">
        <w:rPr>
          <w:sz w:val="26"/>
          <w:szCs w:val="26"/>
        </w:rPr>
        <w:t>j</w:t>
      </w:r>
      <w:proofErr w:type="spellEnd"/>
      <w:proofErr w:type="gramEnd"/>
      <w:r w:rsidRPr="007174EE">
        <w:rPr>
          <w:sz w:val="26"/>
          <w:szCs w:val="26"/>
        </w:rPr>
        <w:t xml:space="preserve"> - объем фактических расходов из бюджета Мари-Турекского муниципального района (кассового исполнения) на реализацию j-ой подпрограммы в отчетном году;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Ф - объем фактических расходов из бюджета Мари-Турекского муниципального района  (кассового исполнения) на реализацию муниципальной программы;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proofErr w:type="spellStart"/>
      <w:r w:rsidRPr="007174EE">
        <w:rPr>
          <w:sz w:val="26"/>
          <w:szCs w:val="26"/>
        </w:rPr>
        <w:t>j</w:t>
      </w:r>
      <w:proofErr w:type="spellEnd"/>
      <w:r w:rsidRPr="007174EE">
        <w:rPr>
          <w:sz w:val="26"/>
          <w:szCs w:val="26"/>
        </w:rPr>
        <w:t xml:space="preserve"> - количество подпрограмм.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7174EE">
        <w:rPr>
          <w:sz w:val="26"/>
          <w:szCs w:val="26"/>
        </w:rPr>
        <w:t>ЭРгп</w:t>
      </w:r>
      <w:proofErr w:type="spellEnd"/>
      <w:r w:rsidRPr="007174EE">
        <w:rPr>
          <w:sz w:val="26"/>
          <w:szCs w:val="26"/>
        </w:rPr>
        <w:t xml:space="preserve"> составляет не менее 0,9. </w:t>
      </w:r>
      <w:r w:rsidRPr="007174EE">
        <w:rPr>
          <w:sz w:val="26"/>
          <w:szCs w:val="26"/>
        </w:rPr>
        <w:tab/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7174EE">
        <w:rPr>
          <w:sz w:val="26"/>
          <w:szCs w:val="26"/>
        </w:rPr>
        <w:t>ЭРгп</w:t>
      </w:r>
      <w:proofErr w:type="spellEnd"/>
      <w:r w:rsidRPr="007174EE">
        <w:rPr>
          <w:sz w:val="26"/>
          <w:szCs w:val="26"/>
        </w:rPr>
        <w:t xml:space="preserve"> составляет не менее 0,8.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7174EE">
        <w:rPr>
          <w:sz w:val="26"/>
          <w:szCs w:val="26"/>
        </w:rPr>
        <w:t>ЭРгп</w:t>
      </w:r>
      <w:proofErr w:type="spellEnd"/>
      <w:r w:rsidRPr="007174EE">
        <w:rPr>
          <w:sz w:val="26"/>
          <w:szCs w:val="26"/>
        </w:rPr>
        <w:t xml:space="preserve"> составляет не менее 0,7.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Эффективность реализации муниципальной программы признается неудовлетворительной в случае, если значение </w:t>
      </w:r>
      <w:proofErr w:type="spellStart"/>
      <w:r w:rsidRPr="007174EE">
        <w:rPr>
          <w:sz w:val="26"/>
          <w:szCs w:val="26"/>
        </w:rPr>
        <w:t>ЭРгп</w:t>
      </w:r>
      <w:proofErr w:type="spellEnd"/>
      <w:r w:rsidRPr="007174EE">
        <w:rPr>
          <w:sz w:val="26"/>
          <w:szCs w:val="26"/>
        </w:rPr>
        <w:t xml:space="preserve"> составляет менее 0,7. </w:t>
      </w:r>
    </w:p>
    <w:p w:rsidR="007174EE" w:rsidRPr="007174EE" w:rsidRDefault="007174EE" w:rsidP="007174EE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 xml:space="preserve">Оценка эффективности муниципальной Программы осуществляется отделом по экономическому развитию территорий ежегодно, до 1 марта года, следующего </w:t>
      </w:r>
      <w:proofErr w:type="gramStart"/>
      <w:r w:rsidRPr="007174EE">
        <w:rPr>
          <w:sz w:val="26"/>
          <w:szCs w:val="26"/>
        </w:rPr>
        <w:t>за</w:t>
      </w:r>
      <w:proofErr w:type="gramEnd"/>
      <w:r w:rsidRPr="007174EE">
        <w:rPr>
          <w:sz w:val="26"/>
          <w:szCs w:val="26"/>
        </w:rPr>
        <w:t xml:space="preserve"> отчетным. Результаты оценки муниципальной Программы представляются отделом по экономическому развитию территорий в Финансовый отдел Мари-Турекского муниципального района  в составе годового отчета о ходе реализации и оценке эффективности Муниципальной программы и  Администрацию Мари-Турекского муниципального района.</w:t>
      </w:r>
    </w:p>
    <w:p w:rsidR="00811CBF" w:rsidRPr="005C6569" w:rsidRDefault="007174EE" w:rsidP="00E97F21">
      <w:pPr>
        <w:ind w:firstLine="709"/>
        <w:jc w:val="both"/>
        <w:rPr>
          <w:sz w:val="26"/>
          <w:szCs w:val="26"/>
        </w:rPr>
      </w:pPr>
      <w:r w:rsidRPr="007174EE">
        <w:rPr>
          <w:sz w:val="26"/>
          <w:szCs w:val="26"/>
        </w:rPr>
        <w:t>При необходимости отдел по экономическому развитию территорий Муниципальной программы может привлекать независимых экспертов для проведения анализа хода реализации муниципальной Программы и подготовки предложений по повышению эффективности реализации Муниципальной программы.</w:t>
      </w:r>
    </w:p>
    <w:sectPr w:rsidR="00811CBF" w:rsidRPr="005C6569" w:rsidSect="00811CB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footnotePr>
        <w:pos w:val="beneathText"/>
      </w:footnotePr>
      <w:pgSz w:w="11905" w:h="16837"/>
      <w:pgMar w:top="1410" w:right="851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95" w:rsidRDefault="00BD1A95" w:rsidP="00DA0790">
      <w:r>
        <w:separator/>
      </w:r>
    </w:p>
  </w:endnote>
  <w:endnote w:type="continuationSeparator" w:id="0">
    <w:p w:rsidR="00BD1A95" w:rsidRDefault="00BD1A95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D00F83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00F83" w:rsidRPr="001A3968" w:rsidRDefault="00D00F83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0F83" w:rsidRPr="001A3968" w:rsidRDefault="00D00F83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0F83" w:rsidRPr="001A3968" w:rsidRDefault="00D00F83">
          <w:pPr>
            <w:jc w:val="right"/>
          </w:pPr>
          <w:r w:rsidRPr="001A3968">
            <w:t xml:space="preserve"> </w:t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3" w:rsidRDefault="00D00F83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3" w:rsidRDefault="00D00F83">
    <w:pPr>
      <w:pStyle w:val="a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3" w:rsidRDefault="00D00F83">
    <w:pPr>
      <w:pStyle w:val="af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3" w:rsidRDefault="00D00F83">
    <w:pPr>
      <w:pStyle w:val="af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3" w:rsidRDefault="00D00F83">
    <w:pPr>
      <w:pStyle w:val="af8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3" w:rsidRDefault="00D00F83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95" w:rsidRDefault="00BD1A95" w:rsidP="00DA0790">
      <w:r>
        <w:separator/>
      </w:r>
    </w:p>
  </w:footnote>
  <w:footnote w:type="continuationSeparator" w:id="0">
    <w:p w:rsidR="00BD1A95" w:rsidRDefault="00BD1A95" w:rsidP="00DA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3" w:rsidRDefault="00953BF8" w:rsidP="00D00F83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00F8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00F83" w:rsidRDefault="00D00F83" w:rsidP="00D00F8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3" w:rsidRDefault="00D00F83" w:rsidP="00D00F83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3" w:rsidRDefault="00D00F8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3" w:rsidRDefault="00953BF8" w:rsidP="00D00F83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00F8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00F83" w:rsidRDefault="00D00F83" w:rsidP="00D00F83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3" w:rsidRDefault="00D00F83" w:rsidP="00D00F83">
    <w:pPr>
      <w:pStyle w:val="a5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3" w:rsidRDefault="00D00F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5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11"/>
  </w:num>
  <w:num w:numId="9">
    <w:abstractNumId w:val="8"/>
  </w:num>
  <w:num w:numId="10">
    <w:abstractNumId w:val="2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50"/>
    <w:rsid w:val="0000495A"/>
    <w:rsid w:val="000463B9"/>
    <w:rsid w:val="00095FAD"/>
    <w:rsid w:val="000B4031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14424"/>
    <w:rsid w:val="0022466A"/>
    <w:rsid w:val="00227B6A"/>
    <w:rsid w:val="0025376F"/>
    <w:rsid w:val="0026118B"/>
    <w:rsid w:val="00290AC8"/>
    <w:rsid w:val="002D58F3"/>
    <w:rsid w:val="002E45E0"/>
    <w:rsid w:val="002E72EB"/>
    <w:rsid w:val="003158D4"/>
    <w:rsid w:val="00350616"/>
    <w:rsid w:val="00381A48"/>
    <w:rsid w:val="00387D36"/>
    <w:rsid w:val="003A448B"/>
    <w:rsid w:val="003D05AC"/>
    <w:rsid w:val="003E2C42"/>
    <w:rsid w:val="003F15CE"/>
    <w:rsid w:val="0041702F"/>
    <w:rsid w:val="00420F51"/>
    <w:rsid w:val="004304DA"/>
    <w:rsid w:val="00463764"/>
    <w:rsid w:val="004647AB"/>
    <w:rsid w:val="004C5438"/>
    <w:rsid w:val="00510EB9"/>
    <w:rsid w:val="00546F38"/>
    <w:rsid w:val="00551749"/>
    <w:rsid w:val="005A0A45"/>
    <w:rsid w:val="005C6569"/>
    <w:rsid w:val="005F1277"/>
    <w:rsid w:val="00611B8D"/>
    <w:rsid w:val="006126FC"/>
    <w:rsid w:val="0067264A"/>
    <w:rsid w:val="0068757E"/>
    <w:rsid w:val="00692C32"/>
    <w:rsid w:val="006978E3"/>
    <w:rsid w:val="006A31EE"/>
    <w:rsid w:val="006B2D9B"/>
    <w:rsid w:val="006E350F"/>
    <w:rsid w:val="00705771"/>
    <w:rsid w:val="0071652A"/>
    <w:rsid w:val="007174EE"/>
    <w:rsid w:val="00721DD3"/>
    <w:rsid w:val="00752DE9"/>
    <w:rsid w:val="00772E4E"/>
    <w:rsid w:val="00786FE5"/>
    <w:rsid w:val="007A5484"/>
    <w:rsid w:val="00811CBF"/>
    <w:rsid w:val="00847A39"/>
    <w:rsid w:val="00884419"/>
    <w:rsid w:val="008D0FB9"/>
    <w:rsid w:val="00900DA5"/>
    <w:rsid w:val="009013AF"/>
    <w:rsid w:val="00941F80"/>
    <w:rsid w:val="00953BF8"/>
    <w:rsid w:val="00960BD6"/>
    <w:rsid w:val="009809CB"/>
    <w:rsid w:val="0098162F"/>
    <w:rsid w:val="009D7915"/>
    <w:rsid w:val="009F69D7"/>
    <w:rsid w:val="00A14731"/>
    <w:rsid w:val="00A33E8C"/>
    <w:rsid w:val="00A82C50"/>
    <w:rsid w:val="00AA2EE1"/>
    <w:rsid w:val="00AB1598"/>
    <w:rsid w:val="00AD68CF"/>
    <w:rsid w:val="00B22964"/>
    <w:rsid w:val="00B5337C"/>
    <w:rsid w:val="00B6169C"/>
    <w:rsid w:val="00B67CDE"/>
    <w:rsid w:val="00B90B35"/>
    <w:rsid w:val="00BA47A6"/>
    <w:rsid w:val="00BD0267"/>
    <w:rsid w:val="00BD1A95"/>
    <w:rsid w:val="00BD79C9"/>
    <w:rsid w:val="00BF0BC4"/>
    <w:rsid w:val="00BF6FD3"/>
    <w:rsid w:val="00C13163"/>
    <w:rsid w:val="00C452B9"/>
    <w:rsid w:val="00C77399"/>
    <w:rsid w:val="00C9432A"/>
    <w:rsid w:val="00CC1ADE"/>
    <w:rsid w:val="00CD0CE4"/>
    <w:rsid w:val="00CF4B57"/>
    <w:rsid w:val="00D00F83"/>
    <w:rsid w:val="00D063E5"/>
    <w:rsid w:val="00D23D01"/>
    <w:rsid w:val="00DA0790"/>
    <w:rsid w:val="00DA0AB6"/>
    <w:rsid w:val="00DB27E7"/>
    <w:rsid w:val="00DC1E79"/>
    <w:rsid w:val="00DD34D8"/>
    <w:rsid w:val="00DF5E3B"/>
    <w:rsid w:val="00E06599"/>
    <w:rsid w:val="00E26081"/>
    <w:rsid w:val="00E56090"/>
    <w:rsid w:val="00E97F21"/>
    <w:rsid w:val="00EA0AAB"/>
    <w:rsid w:val="00EC4B29"/>
    <w:rsid w:val="00ED2403"/>
    <w:rsid w:val="00EE4B28"/>
    <w:rsid w:val="00EF0141"/>
    <w:rsid w:val="00F313DF"/>
    <w:rsid w:val="00F479D5"/>
    <w:rsid w:val="00F91020"/>
    <w:rsid w:val="00F93183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7174EE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7174EE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74EE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74EE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b">
    <w:name w:val="Strong"/>
    <w:qFormat/>
    <w:rsid w:val="007174EE"/>
    <w:rPr>
      <w:b/>
      <w:bCs/>
    </w:rPr>
  </w:style>
  <w:style w:type="character" w:styleId="ac">
    <w:name w:val="Emphasis"/>
    <w:qFormat/>
    <w:rsid w:val="007174EE"/>
    <w:rPr>
      <w:i/>
      <w:iCs/>
    </w:rPr>
  </w:style>
  <w:style w:type="paragraph" w:customStyle="1" w:styleId="ad">
    <w:name w:val="Таблицы (моноширинный)"/>
    <w:basedOn w:val="a"/>
    <w:next w:val="a"/>
    <w:rsid w:val="007174EE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7174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7174E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page number"/>
    <w:rsid w:val="007174EE"/>
  </w:style>
  <w:style w:type="paragraph" w:styleId="af">
    <w:name w:val="Normal (Web)"/>
    <w:basedOn w:val="a"/>
    <w:uiPriority w:val="99"/>
    <w:rsid w:val="007174EE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7174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174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nhideWhenUsed/>
    <w:rsid w:val="007174EE"/>
    <w:pPr>
      <w:suppressAutoHyphens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174EE"/>
    <w:rPr>
      <w:rFonts w:ascii="Arial" w:eastAsia="Times New Roman" w:hAnsi="Arial" w:cs="Times New Roman"/>
      <w:sz w:val="28"/>
      <w:szCs w:val="28"/>
    </w:rPr>
  </w:style>
  <w:style w:type="paragraph" w:styleId="af2">
    <w:name w:val="No Spacing"/>
    <w:qFormat/>
    <w:rsid w:val="007174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3">
    <w:name w:val="Знак Знак Знак Знак"/>
    <w:basedOn w:val="a"/>
    <w:rsid w:val="007174EE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7174EE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7174EE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f4">
    <w:name w:val="Balloon Text"/>
    <w:basedOn w:val="a"/>
    <w:link w:val="af5"/>
    <w:semiHidden/>
    <w:rsid w:val="007174EE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7174EE"/>
    <w:rPr>
      <w:rFonts w:ascii="Tahoma" w:eastAsia="Times New Roman" w:hAnsi="Tahoma" w:cs="Times New Roman"/>
      <w:sz w:val="16"/>
      <w:szCs w:val="16"/>
    </w:rPr>
  </w:style>
  <w:style w:type="table" w:styleId="af6">
    <w:name w:val="Table Grid"/>
    <w:basedOn w:val="a1"/>
    <w:rsid w:val="0071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qFormat/>
    <w:rsid w:val="007174E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31">
    <w:name w:val="Body Text 3"/>
    <w:basedOn w:val="a"/>
    <w:link w:val="32"/>
    <w:rsid w:val="007174EE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7174EE"/>
    <w:rPr>
      <w:rFonts w:ascii="Times New Roman" w:eastAsia="Times New Roman" w:hAnsi="Times New Roman" w:cs="Times New Roman"/>
      <w:sz w:val="18"/>
      <w:szCs w:val="20"/>
    </w:rPr>
  </w:style>
  <w:style w:type="paragraph" w:customStyle="1" w:styleId="210">
    <w:name w:val="Основной текст с отступом 21"/>
    <w:basedOn w:val="a"/>
    <w:rsid w:val="007174EE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7174EE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7174EE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8">
    <w:name w:val="footer"/>
    <w:basedOn w:val="a"/>
    <w:link w:val="af9"/>
    <w:unhideWhenUsed/>
    <w:rsid w:val="007174EE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9">
    <w:name w:val="Нижний колонтитул Знак"/>
    <w:basedOn w:val="a0"/>
    <w:link w:val="af8"/>
    <w:rsid w:val="007174EE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7174EE"/>
    <w:pPr>
      <w:spacing w:after="0" w:line="240" w:lineRule="auto"/>
    </w:pPr>
    <w:rPr>
      <w:rFonts w:ascii="Calibri" w:eastAsia="Times New Roman" w:hAnsi="Calibri" w:cs="Times New Roman"/>
    </w:rPr>
  </w:style>
  <w:style w:type="character" w:styleId="afa">
    <w:name w:val="Hyperlink"/>
    <w:rsid w:val="007174EE"/>
    <w:rPr>
      <w:color w:val="0000FF"/>
      <w:u w:val="single"/>
    </w:rPr>
  </w:style>
  <w:style w:type="paragraph" w:styleId="afb">
    <w:name w:val="Title"/>
    <w:basedOn w:val="a"/>
    <w:link w:val="afc"/>
    <w:qFormat/>
    <w:rsid w:val="007174EE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7174EE"/>
    <w:rPr>
      <w:rFonts w:ascii="Times New Roman" w:eastAsia="Times New Roman" w:hAnsi="Times New Roman" w:cs="Times New Roman"/>
      <w:sz w:val="28"/>
      <w:szCs w:val="24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"/>
    <w:basedOn w:val="a"/>
    <w:rsid w:val="007174EE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e">
    <w:name w:val="Содержимое таблицы"/>
    <w:basedOn w:val="a"/>
    <w:rsid w:val="007174EE"/>
    <w:pPr>
      <w:suppressLineNumbers/>
      <w:autoSpaceDE/>
    </w:pPr>
    <w:rPr>
      <w:rFonts w:eastAsia="SimSun" w:cs="Mangal"/>
      <w:kern w:val="1"/>
      <w:sz w:val="24"/>
      <w:szCs w:val="24"/>
      <w:lang w:bidi="hi-IN"/>
    </w:rPr>
  </w:style>
  <w:style w:type="character" w:customStyle="1" w:styleId="aff">
    <w:name w:val="Активная гипертекстовая ссылка"/>
    <w:rsid w:val="007174EE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rsid w:val="007174EE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1">
    <w:name w:val="Внимание: недобросовестность!"/>
    <w:basedOn w:val="a"/>
    <w:next w:val="a"/>
    <w:rsid w:val="007174EE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Основное меню (преемственное)"/>
    <w:basedOn w:val="a"/>
    <w:next w:val="a"/>
    <w:rsid w:val="007174EE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3">
    <w:name w:val="Заголовок"/>
    <w:basedOn w:val="aff2"/>
    <w:next w:val="a"/>
    <w:rsid w:val="007174EE"/>
    <w:rPr>
      <w:rFonts w:ascii="Arial" w:hAnsi="Arial"/>
      <w:b/>
      <w:bCs/>
      <w:color w:val="C0C0C0"/>
    </w:rPr>
  </w:style>
  <w:style w:type="character" w:customStyle="1" w:styleId="aff4">
    <w:name w:val="Заголовок своего сообщения"/>
    <w:rsid w:val="007174EE"/>
  </w:style>
  <w:style w:type="paragraph" w:customStyle="1" w:styleId="aff5">
    <w:name w:val="Заголовок статьи"/>
    <w:basedOn w:val="a"/>
    <w:next w:val="a"/>
    <w:rsid w:val="007174EE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6">
    <w:name w:val="Заголовок чужого сообщения"/>
    <w:rsid w:val="007174EE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rsid w:val="007174EE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rsid w:val="007174EE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9">
    <w:name w:val="Комментарий"/>
    <w:basedOn w:val="a"/>
    <w:next w:val="a"/>
    <w:rsid w:val="007174EE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a">
    <w:name w:val="Информация об изменениях документа"/>
    <w:basedOn w:val="aff9"/>
    <w:next w:val="a"/>
    <w:rsid w:val="007174EE"/>
    <w:pPr>
      <w:ind w:left="0"/>
    </w:pPr>
  </w:style>
  <w:style w:type="paragraph" w:customStyle="1" w:styleId="affb">
    <w:name w:val="Текст (лев. подпись)"/>
    <w:basedOn w:val="a"/>
    <w:next w:val="a"/>
    <w:rsid w:val="007174EE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c">
    <w:name w:val="Колонтитул (левый)"/>
    <w:basedOn w:val="affb"/>
    <w:next w:val="a"/>
    <w:rsid w:val="007174EE"/>
    <w:pPr>
      <w:jc w:val="both"/>
    </w:pPr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7174EE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e">
    <w:name w:val="Колонтитул (правый)"/>
    <w:basedOn w:val="affd"/>
    <w:next w:val="a"/>
    <w:rsid w:val="007174EE"/>
    <w:pPr>
      <w:jc w:val="both"/>
    </w:pPr>
    <w:rPr>
      <w:sz w:val="16"/>
      <w:szCs w:val="16"/>
    </w:rPr>
  </w:style>
  <w:style w:type="paragraph" w:customStyle="1" w:styleId="afff">
    <w:name w:val="Комментарий пользователя"/>
    <w:basedOn w:val="aff9"/>
    <w:next w:val="a"/>
    <w:rsid w:val="007174EE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rsid w:val="007174EE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1">
    <w:name w:val="Моноширинный"/>
    <w:basedOn w:val="a"/>
    <w:next w:val="a"/>
    <w:rsid w:val="007174EE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2">
    <w:name w:val="Найденные слова"/>
    <w:rsid w:val="007174EE"/>
  </w:style>
  <w:style w:type="character" w:customStyle="1" w:styleId="afff3">
    <w:name w:val="Не вступил в силу"/>
    <w:rsid w:val="007174EE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rsid w:val="007174EE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5">
    <w:name w:val="Объект"/>
    <w:basedOn w:val="a"/>
    <w:next w:val="a"/>
    <w:rsid w:val="007174EE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6">
    <w:name w:val="Оглавление"/>
    <w:basedOn w:val="ad"/>
    <w:next w:val="a"/>
    <w:rsid w:val="007174EE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7">
    <w:name w:val="Опечатки"/>
    <w:rsid w:val="007174EE"/>
    <w:rPr>
      <w:color w:val="FF0000"/>
    </w:rPr>
  </w:style>
  <w:style w:type="paragraph" w:customStyle="1" w:styleId="afff8">
    <w:name w:val="Переменная часть"/>
    <w:basedOn w:val="aff2"/>
    <w:next w:val="a"/>
    <w:rsid w:val="007174EE"/>
    <w:rPr>
      <w:rFonts w:ascii="Arial" w:hAnsi="Arial"/>
      <w:sz w:val="20"/>
      <w:szCs w:val="20"/>
    </w:rPr>
  </w:style>
  <w:style w:type="paragraph" w:customStyle="1" w:styleId="afff9">
    <w:name w:val="Постоянная часть"/>
    <w:basedOn w:val="aff2"/>
    <w:next w:val="a"/>
    <w:rsid w:val="007174EE"/>
    <w:rPr>
      <w:rFonts w:ascii="Arial" w:hAnsi="Arial"/>
      <w:sz w:val="22"/>
      <w:szCs w:val="22"/>
    </w:rPr>
  </w:style>
  <w:style w:type="paragraph" w:customStyle="1" w:styleId="afffa">
    <w:name w:val="Пример."/>
    <w:basedOn w:val="a"/>
    <w:next w:val="a"/>
    <w:rsid w:val="007174EE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b">
    <w:name w:val="Примечание."/>
    <w:basedOn w:val="aff9"/>
    <w:next w:val="a"/>
    <w:rsid w:val="007174EE"/>
    <w:pPr>
      <w:ind w:left="0"/>
    </w:pPr>
    <w:rPr>
      <w:i w:val="0"/>
      <w:iCs w:val="0"/>
      <w:color w:val="auto"/>
    </w:rPr>
  </w:style>
  <w:style w:type="character" w:customStyle="1" w:styleId="afffc">
    <w:name w:val="Продолжение ссылки"/>
    <w:rsid w:val="007174EE"/>
  </w:style>
  <w:style w:type="paragraph" w:customStyle="1" w:styleId="afffd">
    <w:name w:val="Словарная статья"/>
    <w:basedOn w:val="a"/>
    <w:next w:val="a"/>
    <w:rsid w:val="007174EE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e">
    <w:name w:val="Сравнение редакций"/>
    <w:rsid w:val="007174EE"/>
  </w:style>
  <w:style w:type="character" w:customStyle="1" w:styleId="affff">
    <w:name w:val="Сравнение редакций. Добавленный фрагмент"/>
    <w:rsid w:val="007174EE"/>
    <w:rPr>
      <w:color w:val="0000FF"/>
    </w:rPr>
  </w:style>
  <w:style w:type="character" w:customStyle="1" w:styleId="affff0">
    <w:name w:val="Сравнение редакций. Удаленный фрагмент"/>
    <w:rsid w:val="007174EE"/>
    <w:rPr>
      <w:strike/>
      <w:color w:val="808000"/>
    </w:rPr>
  </w:style>
  <w:style w:type="paragraph" w:customStyle="1" w:styleId="affff1">
    <w:name w:val="Текст (справка)"/>
    <w:basedOn w:val="a"/>
    <w:next w:val="a"/>
    <w:rsid w:val="007174EE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2">
    <w:name w:val="Текст в таблице"/>
    <w:basedOn w:val="a9"/>
    <w:next w:val="a"/>
    <w:rsid w:val="007174EE"/>
    <w:pPr>
      <w:ind w:firstLine="500"/>
    </w:pPr>
    <w:rPr>
      <w:rFonts w:ascii="Arial" w:hAnsi="Arial" w:cs="Times New Roman"/>
    </w:rPr>
  </w:style>
  <w:style w:type="paragraph" w:customStyle="1" w:styleId="affff3">
    <w:name w:val="Технический комментарий"/>
    <w:basedOn w:val="a"/>
    <w:next w:val="a"/>
    <w:rsid w:val="007174EE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4">
    <w:name w:val="Утратил силу"/>
    <w:rsid w:val="007174EE"/>
    <w:rPr>
      <w:b/>
      <w:bCs/>
      <w:strike/>
      <w:color w:val="808000"/>
    </w:rPr>
  </w:style>
  <w:style w:type="paragraph" w:customStyle="1" w:styleId="affff5">
    <w:name w:val="Центрированный (таблица)"/>
    <w:basedOn w:val="a9"/>
    <w:next w:val="a"/>
    <w:rsid w:val="007174EE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7174EE"/>
    <w:rPr>
      <w:b w:val="0"/>
      <w:bCs w:val="0"/>
      <w:sz w:val="16"/>
      <w:szCs w:val="16"/>
    </w:rPr>
  </w:style>
  <w:style w:type="paragraph" w:customStyle="1" w:styleId="ConsPlusCell">
    <w:name w:val="ConsPlusCell"/>
    <w:rsid w:val="007174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Обычный1"/>
    <w:rsid w:val="007174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174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12"/>
    <w:next w:val="12"/>
    <w:rsid w:val="00D23D01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6">
    <w:name w:val="caption"/>
    <w:basedOn w:val="12"/>
    <w:qFormat/>
    <w:rsid w:val="00D23D01"/>
    <w:pPr>
      <w:jc w:val="center"/>
    </w:pPr>
    <w:rPr>
      <w:sz w:val="32"/>
    </w:rPr>
  </w:style>
  <w:style w:type="paragraph" w:customStyle="1" w:styleId="ConsNonformat">
    <w:name w:val="ConsNonformat"/>
    <w:rsid w:val="00D23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D23D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7">
    <w:name w:val="Знак Знак Знак"/>
    <w:basedOn w:val="a"/>
    <w:rsid w:val="00692C32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8">
    <w:name w:val="Общий"/>
    <w:basedOn w:val="ConsPlusNormal"/>
    <w:rsid w:val="00692C32"/>
    <w:pPr>
      <w:widowControl/>
      <w:suppressAutoHyphens/>
      <w:autoSpaceDN/>
      <w:adjustRightInd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9">
    <w:name w:val="Subtitle"/>
    <w:basedOn w:val="a"/>
    <w:link w:val="affffa"/>
    <w:qFormat/>
    <w:rsid w:val="00692C32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a">
    <w:name w:val="Подзаголовок Знак"/>
    <w:basedOn w:val="a0"/>
    <w:link w:val="affff9"/>
    <w:rsid w:val="00692C3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692C32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692C3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b">
    <w:name w:val="обычный без отступа"/>
    <w:basedOn w:val="a"/>
    <w:rsid w:val="00692C32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yperlink" Target="../../&#1040;&#1076;&#1084;&#1080;&#1085;&#1080;&#1089;&#1090;&#1088;&#1072;&#1090;&#1086;&#1088;/&#1056;&#1072;&#1073;&#1086;&#1095;&#1080;&#1081;%20&#1089;&#1090;&#1086;&#1083;/&#1044;&#1051;&#1071;%20&#1053;&#1045;&#1045;/progr%20(3).d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../../&#1040;&#1076;&#1084;&#1080;&#1085;&#1080;&#1089;&#1090;&#1088;&#1072;&#1090;&#1086;&#1088;/&#1056;&#1072;&#1073;&#1086;&#1095;&#1080;&#1081;%20&#1089;&#1090;&#1086;&#1083;/&#1044;&#1051;&#1071;%20&#1053;&#1045;&#1045;/progr%20(3).doc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3.xml"/><Relationship Id="rId25" Type="http://schemas.openxmlformats.org/officeDocument/2006/relationships/hyperlink" Target="../../&#1040;&#1076;&#1084;&#1080;&#1085;&#1080;&#1089;&#1090;&#1088;&#1072;&#1090;&#1086;&#1088;/&#1056;&#1072;&#1073;&#1086;&#1095;&#1080;&#1081;%20&#1089;&#1090;&#1086;&#1083;/&#1044;&#1051;&#1071;%20&#1053;&#1045;&#1045;/progr%20(3).doc" TargetMode="External"/><Relationship Id="rId33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../../&#1040;&#1076;&#1084;&#1080;&#1085;&#1080;&#1089;&#1090;&#1088;&#1072;&#1090;&#1086;&#1088;/&#1056;&#1072;&#1073;&#1086;&#1095;&#1080;&#1081;%20&#1089;&#1090;&#1086;&#1083;/&#1044;&#1051;&#1071;%20&#1053;&#1045;&#1045;/progr%20(3).doc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../../&#1040;&#1076;&#1084;&#1080;&#1085;&#1080;&#1089;&#1090;&#1088;&#1072;&#1090;&#1086;&#1088;/&#1056;&#1072;&#1073;&#1086;&#1095;&#1080;&#1081;%20&#1089;&#1090;&#1086;&#1083;/&#1044;&#1051;&#1071;%20&#1053;&#1045;&#1045;/progr%20(3).doc" TargetMode="External"/><Relationship Id="rId32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../../&#1040;&#1076;&#1084;&#1080;&#1085;&#1080;&#1089;&#1090;&#1088;&#1072;&#1090;&#1086;&#1088;/&#1056;&#1072;&#1073;&#1086;&#1095;&#1080;&#1081;%20&#1089;&#1090;&#1086;&#1083;/&#1044;&#1051;&#1071;%20&#1053;&#1045;&#1045;/progr%20(3).doc" TargetMode="Externa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../../&#1040;&#1076;&#1084;&#1080;&#1085;&#1080;&#1089;&#1090;&#1088;&#1072;&#1090;&#1086;&#1088;/&#1056;&#1072;&#1073;&#1086;&#1095;&#1080;&#1081;%20&#1089;&#1090;&#1086;&#1083;/&#1044;&#1051;&#1071;%20&#1053;&#1045;&#1045;/progr%20(3).doc" TargetMode="External"/><Relationship Id="rId27" Type="http://schemas.openxmlformats.org/officeDocument/2006/relationships/hyperlink" Target="consultantplus://offline/ref=AC115E318F1487EB43DE1D78FD4514CD3F541D23748EC524768A9D4E5361259D97F98871559FD83CA38094g2f9K" TargetMode="External"/><Relationship Id="rId30" Type="http://schemas.openxmlformats.org/officeDocument/2006/relationships/footer" Target="foot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
«Развитие коммунальной, жилищной, дорожной инфраструктуры, строительства, охраны окружающей среды и обеспечения безопасности и жизнедеятельности населения в Мари-Турекском муниципальном районе Республики Марий Эл на 2017-2025 годы» 
</_x041e__x043f__x0438__x0441__x0430__x043d__x0438__x0435_>
    <_x041f__x0430__x043f__x043a__x0430_ xmlns="9ee704a9-35e3-44a4-bb19-b02eb46e8a52">2021 год</_x041f__x0430__x043f__x043a__x0430_>
    <_dlc_DocId xmlns="57504d04-691e-4fc4-8f09-4f19fdbe90f6">XXJ7TYMEEKJ2-1303-352</_dlc_DocId>
    <_dlc_DocIdUrl xmlns="57504d04-691e-4fc4-8f09-4f19fdbe90f6">
      <Url>https://vip.gov.mari.ru/mturek/_layouts/DocIdRedir.aspx?ID=XXJ7TYMEEKJ2-1303-352</Url>
      <Description>XXJ7TYMEEKJ2-1303-352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FBDEBC-9319-4052-B289-31A748BA9FB5}"/>
</file>

<file path=customXml/itemProps2.xml><?xml version="1.0" encoding="utf-8"?>
<ds:datastoreItem xmlns:ds="http://schemas.openxmlformats.org/officeDocument/2006/customXml" ds:itemID="{3E4C7DC8-EE19-46BF-9501-E1E766F7133E}"/>
</file>

<file path=customXml/itemProps3.xml><?xml version="1.0" encoding="utf-8"?>
<ds:datastoreItem xmlns:ds="http://schemas.openxmlformats.org/officeDocument/2006/customXml" ds:itemID="{FEA8D370-755A-4DB7-9F28-66A4947730C1}"/>
</file>

<file path=customXml/itemProps4.xml><?xml version="1.0" encoding="utf-8"?>
<ds:datastoreItem xmlns:ds="http://schemas.openxmlformats.org/officeDocument/2006/customXml" ds:itemID="{F1D21295-52FE-4881-B322-9AD0A98B57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8106</Words>
  <Characters>46209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 марта 2021 года № 94</dc:title>
  <dc:creator>Гриничева</dc:creator>
  <cp:lastModifiedBy>Пользователь</cp:lastModifiedBy>
  <cp:revision>5</cp:revision>
  <cp:lastPrinted>2021-04-01T08:47:00Z</cp:lastPrinted>
  <dcterms:created xsi:type="dcterms:W3CDTF">2021-04-08T13:10:00Z</dcterms:created>
  <dcterms:modified xsi:type="dcterms:W3CDTF">2021-04-09T10:20:00Z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018c4ef7-902e-4a1c-8924-e7273df37673</vt:lpwstr>
  </property>
</Properties>
</file>